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spacing w:line="520" w:lineRule="exact"/>
        <w:jc w:val="center"/>
        <w:rPr>
          <w:sz w:val="24"/>
        </w:rPr>
      </w:pPr>
      <w:bookmarkStart w:id="0" w:name="_Toc453098778"/>
      <w:bookmarkEnd w:id="0"/>
      <w:r>
        <w:rPr>
          <w:b/>
          <w:sz w:val="32"/>
          <w:szCs w:val="32"/>
        </w:rPr>
        <w:t>第三部分</w:t>
      </w:r>
      <w:r>
        <w:rPr>
          <w:rFonts w:hint="eastAsia"/>
          <w:b/>
          <w:sz w:val="32"/>
          <w:szCs w:val="32"/>
          <w:lang w:val="en-US" w:eastAsia="zh-CN"/>
        </w:rPr>
        <w:t xml:space="preserve">  </w:t>
      </w:r>
      <w:r>
        <w:rPr>
          <w:rFonts w:hint="eastAsia"/>
          <w:b/>
          <w:sz w:val="32"/>
          <w:szCs w:val="32"/>
        </w:rPr>
        <w:t>技</w:t>
      </w:r>
      <w:bookmarkStart w:id="4" w:name="_GoBack"/>
      <w:bookmarkEnd w:id="4"/>
      <w:r>
        <w:rPr>
          <w:rFonts w:hint="eastAsia"/>
          <w:b/>
          <w:sz w:val="32"/>
          <w:szCs w:val="32"/>
        </w:rPr>
        <w:t>术规范及相关要求</w:t>
      </w:r>
    </w:p>
    <w:p>
      <w:pPr>
        <w:pStyle w:val="36"/>
        <w:spacing w:line="520" w:lineRule="exact"/>
        <w:ind w:firstLine="241" w:firstLineChars="100"/>
        <w:rPr>
          <w:b/>
          <w:bCs/>
          <w:sz w:val="24"/>
        </w:rPr>
      </w:pPr>
      <w:bookmarkStart w:id="1" w:name="_Toc312249627"/>
      <w:r>
        <w:rPr>
          <w:rFonts w:hint="eastAsia"/>
          <w:b/>
          <w:bCs/>
          <w:sz w:val="24"/>
        </w:rPr>
        <w:t>一、项目概述、招标范围：</w:t>
      </w:r>
    </w:p>
    <w:p>
      <w:pPr>
        <w:pStyle w:val="36"/>
        <w:spacing w:line="520" w:lineRule="exact"/>
        <w:ind w:firstLine="480" w:firstLineChars="200"/>
        <w:rPr>
          <w:sz w:val="24"/>
        </w:rPr>
      </w:pPr>
      <w:r>
        <w:rPr>
          <w:rFonts w:hint="eastAsia"/>
          <w:sz w:val="24"/>
        </w:rPr>
        <w:t>项目概述：本项目包括生活用水泵房内智能变频供水设备</w:t>
      </w:r>
      <w:r>
        <w:rPr>
          <w:sz w:val="24"/>
        </w:rPr>
        <w:t>1</w:t>
      </w:r>
      <w:r>
        <w:rPr>
          <w:rFonts w:hint="eastAsia"/>
          <w:sz w:val="24"/>
        </w:rPr>
        <w:t>套及泵房整体装修装饰等。</w:t>
      </w:r>
    </w:p>
    <w:p>
      <w:pPr>
        <w:pStyle w:val="36"/>
        <w:spacing w:line="520" w:lineRule="exact"/>
        <w:ind w:firstLine="480" w:firstLineChars="200"/>
        <w:rPr>
          <w:sz w:val="24"/>
        </w:rPr>
      </w:pPr>
      <w:r>
        <w:rPr>
          <w:rFonts w:hint="eastAsia"/>
          <w:sz w:val="24"/>
        </w:rPr>
        <w:t>招标范围：北京大学首钢医院</w:t>
      </w:r>
      <w:r>
        <w:rPr>
          <w:rFonts w:hint="eastAsia"/>
          <w:b/>
          <w:sz w:val="24"/>
        </w:rPr>
        <w:t>一</w:t>
      </w:r>
      <w:r>
        <w:rPr>
          <w:rFonts w:hint="eastAsia"/>
          <w:sz w:val="24"/>
        </w:rPr>
        <w:t>次泵站变频供水泵房供水系统的全部内容，主要包含生活用水泵房内的智能变频供水设备、泵房内供水管道，泵房整体装修（包括但不限于地面贴砖、电缆桥架、警示标识等）的供货、安装及调试、竣工验收、人员培训及维修保养等全部内容（详见图纸、本文件中招标内容及要求并结合现场实际情况为准）。投标人提供的产品必须具有在中国境内的合法使用权和用户保护权且为全新产品，符合国际、国家、行业的有关标准要求。</w:t>
      </w:r>
    </w:p>
    <w:p>
      <w:pPr>
        <w:pStyle w:val="36"/>
        <w:spacing w:line="520" w:lineRule="exact"/>
        <w:ind w:firstLine="480" w:firstLineChars="200"/>
        <w:rPr>
          <w:sz w:val="24"/>
        </w:rPr>
      </w:pPr>
      <w:r>
        <w:rPr>
          <w:rFonts w:hint="eastAsia"/>
          <w:sz w:val="24"/>
        </w:rPr>
        <w:t>工期：接到采购人书面通知后60工作日内供货并安装完毕。</w:t>
      </w:r>
    </w:p>
    <w:p>
      <w:pPr>
        <w:pStyle w:val="36"/>
        <w:spacing w:line="520" w:lineRule="exact"/>
        <w:ind w:firstLine="482" w:firstLineChars="200"/>
        <w:rPr>
          <w:b/>
          <w:bCs/>
          <w:sz w:val="24"/>
        </w:rPr>
      </w:pPr>
      <w:r>
        <w:rPr>
          <w:rFonts w:hint="eastAsia"/>
          <w:b/>
          <w:bCs/>
          <w:sz w:val="24"/>
        </w:rPr>
        <w:t>二、智能变频供水设备技术要求：</w:t>
      </w:r>
    </w:p>
    <w:bookmarkEnd w:id="1"/>
    <w:p>
      <w:pPr>
        <w:pStyle w:val="36"/>
        <w:spacing w:line="520" w:lineRule="exact"/>
        <w:ind w:firstLine="480" w:firstLineChars="200"/>
        <w:rPr>
          <w:sz w:val="24"/>
        </w:rPr>
      </w:pPr>
      <w:r>
        <w:rPr>
          <w:rFonts w:hint="eastAsia"/>
          <w:sz w:val="24"/>
        </w:rPr>
        <w:t>（一）项目概况：</w:t>
      </w:r>
    </w:p>
    <w:p>
      <w:pPr>
        <w:pStyle w:val="36"/>
        <w:spacing w:line="520" w:lineRule="exact"/>
        <w:ind w:firstLine="480" w:firstLineChars="200"/>
        <w:rPr>
          <w:sz w:val="24"/>
        </w:rPr>
      </w:pPr>
      <w:r>
        <w:rPr>
          <w:rFonts w:hint="eastAsia"/>
          <w:sz w:val="24"/>
        </w:rPr>
        <w:t>投标人应根据施工现场和招标人提供的图纸充分考虑，满足或优于以下技术和系统功能要求，以满足院区生活用水供水需求。</w:t>
      </w:r>
    </w:p>
    <w:p>
      <w:pPr>
        <w:pStyle w:val="36"/>
        <w:spacing w:line="520" w:lineRule="exact"/>
        <w:ind w:firstLine="480" w:firstLineChars="200"/>
        <w:rPr>
          <w:sz w:val="24"/>
        </w:rPr>
      </w:pPr>
      <w:r>
        <w:rPr>
          <w:rFonts w:hint="eastAsia"/>
          <w:sz w:val="24"/>
        </w:rPr>
        <w:t>（二）技术规格（并不限于）</w:t>
      </w:r>
    </w:p>
    <w:p>
      <w:pPr>
        <w:pStyle w:val="36"/>
        <w:spacing w:line="520" w:lineRule="exact"/>
        <w:ind w:firstLine="480" w:firstLineChars="200"/>
        <w:rPr>
          <w:sz w:val="24"/>
        </w:rPr>
      </w:pPr>
      <w:r>
        <w:rPr>
          <w:rFonts w:hint="eastAsia"/>
          <w:sz w:val="24"/>
        </w:rPr>
        <w:t>1、基本性能要求</w:t>
      </w:r>
      <w:r>
        <w:rPr>
          <w:rFonts w:hint="eastAsia"/>
          <w:sz w:val="24"/>
        </w:rPr>
        <w:tab/>
      </w:r>
    </w:p>
    <w:p>
      <w:pPr>
        <w:pStyle w:val="36"/>
        <w:spacing w:line="520" w:lineRule="exact"/>
        <w:ind w:firstLine="480" w:firstLineChars="200"/>
        <w:rPr>
          <w:sz w:val="24"/>
        </w:rPr>
      </w:pPr>
      <w:r>
        <w:rPr>
          <w:rFonts w:hint="eastAsia"/>
          <w:sz w:val="24"/>
        </w:rPr>
        <w:t>设备技术要求</w:t>
      </w:r>
    </w:p>
    <w:p>
      <w:pPr>
        <w:pStyle w:val="36"/>
        <w:spacing w:line="520" w:lineRule="exact"/>
        <w:ind w:firstLine="480" w:firstLineChars="200"/>
        <w:rPr>
          <w:sz w:val="24"/>
        </w:rPr>
      </w:pPr>
      <w:r>
        <w:rPr>
          <w:sz w:val="24"/>
        </w:rPr>
        <w:t>1.1</w:t>
      </w:r>
      <w:r>
        <w:rPr>
          <w:rFonts w:hint="eastAsia"/>
          <w:sz w:val="24"/>
        </w:rPr>
        <w:t>环境说明（设备在下列条件下应能连续可靠的工作）</w:t>
      </w:r>
    </w:p>
    <w:p>
      <w:pPr>
        <w:pStyle w:val="36"/>
        <w:spacing w:line="520" w:lineRule="exact"/>
        <w:ind w:firstLine="480" w:firstLineChars="200"/>
        <w:rPr>
          <w:sz w:val="24"/>
        </w:rPr>
      </w:pPr>
      <w:r>
        <w:rPr>
          <w:rFonts w:hint="eastAsia"/>
          <w:sz w:val="24"/>
        </w:rPr>
        <w:t xml:space="preserve">1.1.1工作环境温度 </w:t>
      </w:r>
    </w:p>
    <w:p>
      <w:pPr>
        <w:pStyle w:val="36"/>
        <w:spacing w:line="520" w:lineRule="exact"/>
        <w:ind w:firstLine="480" w:firstLineChars="200"/>
        <w:rPr>
          <w:sz w:val="24"/>
        </w:rPr>
      </w:pPr>
      <w:r>
        <w:rPr>
          <w:rFonts w:hint="eastAsia"/>
          <w:sz w:val="24"/>
        </w:rPr>
        <w:t xml:space="preserve">1）变频调速给水设备：0℃～45℃。 </w:t>
      </w:r>
    </w:p>
    <w:p>
      <w:pPr>
        <w:pStyle w:val="36"/>
        <w:spacing w:line="520" w:lineRule="exact"/>
        <w:ind w:firstLine="480" w:firstLineChars="200"/>
        <w:rPr>
          <w:sz w:val="24"/>
        </w:rPr>
      </w:pPr>
      <w:r>
        <w:rPr>
          <w:rFonts w:hint="eastAsia"/>
          <w:sz w:val="24"/>
        </w:rPr>
        <w:t>1.1.2空气相对湿度：＜90%（20℃），无结露（电控部分），室外型可＜95%（20℃）；</w:t>
      </w:r>
    </w:p>
    <w:p>
      <w:pPr>
        <w:pStyle w:val="36"/>
        <w:spacing w:line="520" w:lineRule="exact"/>
        <w:ind w:firstLine="480" w:firstLineChars="200"/>
        <w:rPr>
          <w:sz w:val="24"/>
        </w:rPr>
      </w:pPr>
      <w:r>
        <w:rPr>
          <w:rFonts w:hint="eastAsia"/>
          <w:sz w:val="24"/>
        </w:rPr>
        <w:t>1.1.3振动：振动加速度最大不应超过5m/s²，振动频率：10Hz～150Hz。</w:t>
      </w:r>
    </w:p>
    <w:p>
      <w:pPr>
        <w:pStyle w:val="36"/>
        <w:spacing w:line="520" w:lineRule="exact"/>
        <w:ind w:firstLine="480" w:firstLineChars="200"/>
        <w:rPr>
          <w:sz w:val="24"/>
        </w:rPr>
      </w:pPr>
      <w:r>
        <w:rPr>
          <w:rFonts w:hint="eastAsia"/>
          <w:sz w:val="24"/>
        </w:rPr>
        <w:t>1.1.4设备倾斜角度：＜5°</w:t>
      </w:r>
    </w:p>
    <w:p>
      <w:pPr>
        <w:pStyle w:val="36"/>
        <w:spacing w:line="520" w:lineRule="exact"/>
        <w:ind w:firstLine="480" w:firstLineChars="200"/>
        <w:rPr>
          <w:sz w:val="24"/>
        </w:rPr>
      </w:pPr>
      <w:r>
        <w:rPr>
          <w:rFonts w:hint="eastAsia"/>
          <w:sz w:val="24"/>
        </w:rPr>
        <w:t>1.1.5电源：三相五线制双回路供电；电压：380×（1±10%）V，相间不平衡率≤3%；</w:t>
      </w:r>
    </w:p>
    <w:p>
      <w:pPr>
        <w:pStyle w:val="36"/>
        <w:spacing w:line="520" w:lineRule="exact"/>
        <w:rPr>
          <w:sz w:val="24"/>
        </w:rPr>
      </w:pPr>
      <w:r>
        <w:rPr>
          <w:rFonts w:hint="eastAsia"/>
          <w:sz w:val="24"/>
        </w:rPr>
        <w:t>频率：50×（1±2%）Hz。</w:t>
      </w:r>
    </w:p>
    <w:p>
      <w:pPr>
        <w:pStyle w:val="36"/>
        <w:spacing w:line="520" w:lineRule="exact"/>
        <w:ind w:firstLine="480" w:firstLineChars="200"/>
        <w:rPr>
          <w:sz w:val="24"/>
        </w:rPr>
      </w:pPr>
      <w:r>
        <w:rPr>
          <w:rFonts w:hint="eastAsia"/>
          <w:sz w:val="24"/>
        </w:rPr>
        <w:t>1.1.6设备周围应无导电或爆炸性尘埃、无腐蚀金属或破坏绝缘的气体或蒸汽。</w:t>
      </w:r>
    </w:p>
    <w:p>
      <w:pPr>
        <w:pStyle w:val="36"/>
        <w:spacing w:line="520" w:lineRule="exact"/>
        <w:ind w:firstLine="480" w:firstLineChars="200"/>
        <w:rPr>
          <w:sz w:val="24"/>
        </w:rPr>
      </w:pPr>
      <w:r>
        <w:rPr>
          <w:rFonts w:hint="eastAsia"/>
          <w:sz w:val="24"/>
        </w:rPr>
        <w:t>1.1.7海拔高度：≤1000m</w:t>
      </w:r>
    </w:p>
    <w:p>
      <w:pPr>
        <w:pStyle w:val="36"/>
        <w:spacing w:line="520" w:lineRule="exact"/>
        <w:ind w:firstLine="480" w:firstLineChars="200"/>
        <w:rPr>
          <w:sz w:val="24"/>
        </w:rPr>
      </w:pPr>
      <w:r>
        <w:rPr>
          <w:rFonts w:hint="eastAsia"/>
          <w:sz w:val="24"/>
        </w:rPr>
        <w:t>1.1.8压力范围：0～2.5MPa</w:t>
      </w:r>
    </w:p>
    <w:p>
      <w:pPr>
        <w:pStyle w:val="36"/>
        <w:spacing w:line="520" w:lineRule="exact"/>
        <w:ind w:firstLine="480" w:firstLineChars="200"/>
        <w:rPr>
          <w:sz w:val="24"/>
        </w:rPr>
      </w:pPr>
      <w:r>
        <w:rPr>
          <w:rFonts w:hint="eastAsia"/>
          <w:sz w:val="24"/>
        </w:rPr>
        <w:t>1.1.9 介质：生活饮用水。介质温度： 0℃～35℃。</w:t>
      </w:r>
    </w:p>
    <w:p>
      <w:pPr>
        <w:pStyle w:val="36"/>
        <w:spacing w:line="520" w:lineRule="exact"/>
        <w:ind w:firstLine="480" w:firstLineChars="200"/>
        <w:rPr>
          <w:sz w:val="24"/>
        </w:rPr>
      </w:pPr>
      <w:r>
        <w:rPr>
          <w:rFonts w:hint="eastAsia"/>
          <w:sz w:val="24"/>
        </w:rPr>
        <w:t>1.2 加压设备材料基本要求</w:t>
      </w:r>
    </w:p>
    <w:p>
      <w:pPr>
        <w:pStyle w:val="36"/>
        <w:spacing w:line="520" w:lineRule="exact"/>
        <w:ind w:firstLine="480" w:firstLineChars="200"/>
        <w:rPr>
          <w:sz w:val="24"/>
        </w:rPr>
      </w:pPr>
      <w:r>
        <w:rPr>
          <w:rFonts w:hint="eastAsia"/>
          <w:sz w:val="24"/>
        </w:rPr>
        <w:t>1.2.1 设备应采用使用寿命长，维护要求低的优质材料，并且保证是全新、无缺陷的材料。</w:t>
      </w:r>
    </w:p>
    <w:p>
      <w:pPr>
        <w:pStyle w:val="36"/>
        <w:spacing w:line="520" w:lineRule="exact"/>
        <w:ind w:firstLine="480" w:firstLineChars="200"/>
        <w:rPr>
          <w:sz w:val="24"/>
        </w:rPr>
      </w:pPr>
      <w:r>
        <w:rPr>
          <w:rFonts w:hint="eastAsia"/>
          <w:sz w:val="24"/>
        </w:rPr>
        <w:t>1.2.2机组主要部件（包括水泵叶轮、电机及水泵外壳等）、设备各连接部件、表面、管道以及所配备的附属设备（蝶阀或闸阀、球阀、止回阀、销和栓、轴等），以及过流部件等除本规范有特别要求（如功能）外均应采用06Cr19Ni10（依据GB/T20878-2007）等级不锈钢或更高牌号的不锈钢材料，符合生活饮用水卫生标准，且使用年限不低于30年。</w:t>
      </w:r>
    </w:p>
    <w:p>
      <w:pPr>
        <w:pStyle w:val="36"/>
        <w:spacing w:line="520" w:lineRule="exact"/>
        <w:ind w:firstLine="480" w:firstLineChars="200"/>
        <w:rPr>
          <w:sz w:val="24"/>
        </w:rPr>
      </w:pPr>
      <w:r>
        <w:rPr>
          <w:rFonts w:hint="eastAsia"/>
          <w:sz w:val="24"/>
        </w:rPr>
        <w:t>1.2.3设备表面防护</w:t>
      </w:r>
    </w:p>
    <w:p>
      <w:pPr>
        <w:pStyle w:val="36"/>
        <w:spacing w:line="520" w:lineRule="exact"/>
        <w:ind w:firstLine="480" w:firstLineChars="200"/>
        <w:rPr>
          <w:sz w:val="24"/>
        </w:rPr>
      </w:pPr>
      <w:r>
        <w:rPr>
          <w:rFonts w:hint="eastAsia"/>
          <w:sz w:val="24"/>
        </w:rPr>
        <w:t>设备各部件表面不应有明显的磕碰伤痕、变形等缺陷，不锈钢部件表面应采用镜面或亚光喷砂、酸洗钝化处理。</w:t>
      </w:r>
    </w:p>
    <w:p>
      <w:pPr>
        <w:pStyle w:val="36"/>
        <w:spacing w:line="520" w:lineRule="exact"/>
        <w:ind w:firstLine="480" w:firstLineChars="200"/>
        <w:rPr>
          <w:sz w:val="24"/>
        </w:rPr>
      </w:pPr>
      <w:r>
        <w:rPr>
          <w:rFonts w:hint="eastAsia"/>
          <w:sz w:val="24"/>
        </w:rPr>
        <w:t>设备控制柜体表面应平整，均匀，焊接处应均匀牢固，无明显变形或烧穿等缺陷。表面不应有炫目反光，颜色应均匀一致，不得有裂纹、流痕等现象。</w:t>
      </w:r>
    </w:p>
    <w:p>
      <w:pPr>
        <w:pStyle w:val="36"/>
        <w:spacing w:line="520" w:lineRule="exact"/>
        <w:ind w:firstLine="480" w:firstLineChars="200"/>
        <w:rPr>
          <w:sz w:val="24"/>
        </w:rPr>
      </w:pPr>
      <w:r>
        <w:rPr>
          <w:rFonts w:hint="eastAsia"/>
          <w:sz w:val="24"/>
        </w:rPr>
        <w:t>1.2.4铸造件采用电泳防护处理或不低于该要求。除部分铸造件和特殊接头外，设备系统过水部件采用06Cr19Ni10或以上等级不锈钢材料。</w:t>
      </w:r>
    </w:p>
    <w:p>
      <w:pPr>
        <w:pStyle w:val="36"/>
        <w:spacing w:line="520" w:lineRule="exact"/>
        <w:ind w:firstLine="480" w:firstLineChars="200"/>
        <w:rPr>
          <w:sz w:val="24"/>
        </w:rPr>
      </w:pPr>
      <w:r>
        <w:rPr>
          <w:rFonts w:hint="eastAsia"/>
          <w:sz w:val="24"/>
        </w:rPr>
        <w:t>每台水泵的吸水管和出水管上均应设置挠性接头（橡胶接头）或具有类似功能的部件，其所用橡胶和垫片应采用符合饮用水标准的硅橡胶材质。</w:t>
      </w:r>
    </w:p>
    <w:p>
      <w:pPr>
        <w:pStyle w:val="36"/>
        <w:spacing w:line="520" w:lineRule="exact"/>
        <w:ind w:firstLine="480" w:firstLineChars="200"/>
        <w:rPr>
          <w:sz w:val="24"/>
        </w:rPr>
      </w:pPr>
      <w:r>
        <w:rPr>
          <w:rFonts w:hint="eastAsia"/>
          <w:sz w:val="24"/>
        </w:rPr>
        <w:t>1.2.5设备在承受工作压力不低于设备扬程的1.5倍、且不低于0.6MPa压力下，在保持30min静压后，应无渗漏、无变形或损坏等现象。</w:t>
      </w:r>
    </w:p>
    <w:p>
      <w:pPr>
        <w:pStyle w:val="36"/>
        <w:spacing w:line="520" w:lineRule="exact"/>
        <w:ind w:firstLine="480" w:firstLineChars="200"/>
        <w:rPr>
          <w:sz w:val="24"/>
        </w:rPr>
      </w:pPr>
      <w:r>
        <w:rPr>
          <w:rFonts w:hint="eastAsia"/>
          <w:sz w:val="24"/>
        </w:rPr>
        <w:t>1.2.6螺栓、螺钉和螺母等紧固件应采用不锈钢材质。</w:t>
      </w:r>
    </w:p>
    <w:p>
      <w:pPr>
        <w:pStyle w:val="36"/>
        <w:spacing w:line="520" w:lineRule="exact"/>
        <w:ind w:firstLine="480" w:firstLineChars="200"/>
        <w:rPr>
          <w:sz w:val="24"/>
        </w:rPr>
      </w:pPr>
      <w:r>
        <w:rPr>
          <w:rFonts w:hint="eastAsia"/>
          <w:sz w:val="24"/>
        </w:rPr>
        <w:t>1.3 成套设备技术要求</w:t>
      </w:r>
    </w:p>
    <w:p>
      <w:pPr>
        <w:pStyle w:val="36"/>
        <w:spacing w:line="520" w:lineRule="exact"/>
        <w:ind w:firstLine="480" w:firstLineChars="200"/>
        <w:rPr>
          <w:sz w:val="24"/>
        </w:rPr>
      </w:pPr>
      <w:r>
        <w:rPr>
          <w:rFonts w:hint="eastAsia"/>
          <w:sz w:val="24"/>
        </w:rPr>
        <w:t>1.3.1成套设备整体性能指标</w:t>
      </w:r>
    </w:p>
    <w:p>
      <w:pPr>
        <w:pStyle w:val="36"/>
        <w:spacing w:line="520" w:lineRule="exact"/>
        <w:ind w:firstLine="480" w:firstLineChars="200"/>
        <w:rPr>
          <w:sz w:val="24"/>
        </w:rPr>
      </w:pPr>
      <w:r>
        <w:rPr>
          <w:rFonts w:hint="eastAsia"/>
          <w:sz w:val="24"/>
        </w:rPr>
        <w:t>1）成套设备最大水量输送力（系统流量）和输送高度（系统扬程）必须满足所供用户的设计指标要求，成套设备与外部管网连接采用法兰连接，所投标的管道,连接部件均应满足服务用户的设计水量、水压要求。同时成套设备内的管道、阀门、管件等所有涉水机械、器材、设备均应符合国家《生活饮用水卫生监督管理办法》的规定。</w:t>
      </w:r>
    </w:p>
    <w:p>
      <w:pPr>
        <w:pStyle w:val="36"/>
        <w:spacing w:line="520" w:lineRule="exact"/>
        <w:ind w:firstLine="480" w:firstLineChars="200"/>
        <w:rPr>
          <w:sz w:val="24"/>
        </w:rPr>
      </w:pPr>
      <w:r>
        <w:rPr>
          <w:rFonts w:hint="eastAsia"/>
          <w:sz w:val="24"/>
        </w:rPr>
        <w:t>2)成套设备应考虑整机的供水安全可靠性以及水泵的运行效率，防止水泵出现流量跑位情况。水泵和变频控制必须按一台水泵对应一台变频控制装置的模式配置，不接受一台变频控制装置控制多台水泵的模式。</w:t>
      </w:r>
    </w:p>
    <w:p>
      <w:pPr>
        <w:pStyle w:val="36"/>
        <w:spacing w:line="520" w:lineRule="exact"/>
        <w:ind w:firstLine="480" w:firstLineChars="200"/>
        <w:rPr>
          <w:sz w:val="24"/>
        </w:rPr>
      </w:pPr>
      <w:r>
        <w:rPr>
          <w:rFonts w:hint="eastAsia"/>
          <w:sz w:val="24"/>
        </w:rPr>
        <w:t>3)整体组装要求：</w:t>
      </w:r>
    </w:p>
    <w:p>
      <w:pPr>
        <w:pStyle w:val="36"/>
        <w:spacing w:line="520" w:lineRule="exact"/>
        <w:ind w:firstLine="480" w:firstLineChars="200"/>
        <w:rPr>
          <w:sz w:val="24"/>
        </w:rPr>
      </w:pPr>
      <w:r>
        <w:rPr>
          <w:rFonts w:hint="eastAsia"/>
          <w:sz w:val="24"/>
        </w:rPr>
        <w:t>设备整体布局及部件安装位置应合理，应便于操作、调试和维修。配套使用的仪表量程和精度、配套使用的阀门、管件的耐压等级应满足使用要求及相关标准要求，配套使用的产品必须具有产品合格证及相关的质量认证。且各类阀门及其活动部件的动作应灵活、可靠。</w:t>
      </w:r>
    </w:p>
    <w:p>
      <w:pPr>
        <w:pStyle w:val="36"/>
        <w:spacing w:line="520" w:lineRule="exact"/>
        <w:ind w:firstLine="480" w:firstLineChars="200"/>
        <w:rPr>
          <w:sz w:val="24"/>
        </w:rPr>
      </w:pPr>
      <w:r>
        <w:rPr>
          <w:rFonts w:hint="eastAsia"/>
          <w:sz w:val="24"/>
        </w:rPr>
        <w:t>4)供应商应保证在规范安装情况下，设备运转无异常噪声。对于安装在机械设备或机械设备传动机械上的控制系统的辅助触点必须安装在IP54级（防尘和防喷水）的罩壳中。</w:t>
      </w:r>
    </w:p>
    <w:p>
      <w:pPr>
        <w:pStyle w:val="36"/>
        <w:spacing w:line="520" w:lineRule="exact"/>
        <w:ind w:firstLine="480" w:firstLineChars="200"/>
        <w:rPr>
          <w:sz w:val="24"/>
        </w:rPr>
      </w:pPr>
      <w:r>
        <w:rPr>
          <w:rFonts w:hint="eastAsia"/>
          <w:sz w:val="24"/>
        </w:rPr>
        <w:t>5)压力调节精度：恒压供水时，压力稳定值的变化不应超过0.01Mpa。</w:t>
      </w:r>
    </w:p>
    <w:p>
      <w:pPr>
        <w:pStyle w:val="36"/>
        <w:spacing w:line="520" w:lineRule="exact"/>
        <w:ind w:firstLine="480" w:firstLineChars="200"/>
        <w:rPr>
          <w:sz w:val="24"/>
        </w:rPr>
      </w:pPr>
      <w:r>
        <w:rPr>
          <w:rFonts w:hint="eastAsia"/>
          <w:sz w:val="24"/>
        </w:rPr>
        <w:t>6)出口压力控制指标：泵启动及停止时，出口压力瞬时波动控制在目标压力的±5%以内，并应在10s内恢复至目标压力的±0.01MPa以内。泵自动切换时，出口压力瞬时波动控制在目标压力的±20%以内且在0.07MPa以下，另外在超过目标压力的±5%后的10秒钟内必须恢复至±0.01MPa以内。泵并联及并联解除时，出口压力瞬时波动控制在目标压力的±20%以内且在0.07MPa以下。另外在超过目标压力的±5%后的10秒钟内必须恢复至±0.01MPa以内；在流量以0.15L/S以上的变化率变化的时候，出口压力的波动范围为目标压力的±5%以内。</w:t>
      </w:r>
    </w:p>
    <w:p>
      <w:pPr>
        <w:pStyle w:val="36"/>
        <w:spacing w:line="520" w:lineRule="exact"/>
        <w:ind w:firstLine="480" w:firstLineChars="200"/>
        <w:rPr>
          <w:sz w:val="24"/>
        </w:rPr>
      </w:pPr>
      <w:r>
        <w:rPr>
          <w:rFonts w:hint="eastAsia"/>
          <w:sz w:val="24"/>
        </w:rPr>
        <w:t>7)安全防护等级：满足室外使用标准，水泵及变频控制装置不低于IP54。</w:t>
      </w:r>
    </w:p>
    <w:p>
      <w:pPr>
        <w:pStyle w:val="36"/>
        <w:spacing w:line="520" w:lineRule="exact"/>
        <w:ind w:firstLine="480" w:firstLineChars="200"/>
        <w:rPr>
          <w:sz w:val="24"/>
        </w:rPr>
      </w:pPr>
      <w:r>
        <w:rPr>
          <w:rFonts w:hint="eastAsia"/>
          <w:sz w:val="24"/>
        </w:rPr>
        <w:t>8)噪声：最大单台装机功率小于等于2.2KW时，设备运行噪声不超过55dB，最大单台装机功率3-11kw时设备运行噪声不超过65dB ；15kw-30 KW时，设备运行噪声不超过75dB（A）。应具有噪声测量的场所和测量设备，能随机抽测本规定功率划分范围内的噪声值。</w:t>
      </w:r>
    </w:p>
    <w:p>
      <w:pPr>
        <w:pStyle w:val="36"/>
        <w:spacing w:line="520" w:lineRule="exact"/>
        <w:ind w:firstLine="480" w:firstLineChars="200"/>
        <w:rPr>
          <w:sz w:val="24"/>
        </w:rPr>
      </w:pPr>
      <w:r>
        <w:rPr>
          <w:rFonts w:hint="eastAsia"/>
          <w:sz w:val="24"/>
        </w:rPr>
        <w:t>1.3.2 成套设备必须具备的功能及模式</w:t>
      </w:r>
    </w:p>
    <w:p>
      <w:pPr>
        <w:pStyle w:val="36"/>
        <w:spacing w:line="520" w:lineRule="exact"/>
        <w:ind w:firstLine="480" w:firstLineChars="200"/>
        <w:rPr>
          <w:sz w:val="24"/>
        </w:rPr>
      </w:pPr>
      <w:r>
        <w:rPr>
          <w:rFonts w:hint="eastAsia"/>
          <w:sz w:val="24"/>
        </w:rPr>
        <w:t>1）全自动运行,无人职守,水箱无水停机,来水自动开机,停电后复电再启动,变频器报警自动复位和再自动启动, 具有手动、自动控制切换功能，可实现设备的自动、手动启停功能。应提供变频器报警自动复位功能参数设定界面及出厂设定参数值。</w:t>
      </w:r>
    </w:p>
    <w:p>
      <w:pPr>
        <w:pStyle w:val="36"/>
        <w:spacing w:line="520" w:lineRule="exact"/>
        <w:ind w:firstLine="480" w:firstLineChars="200"/>
        <w:rPr>
          <w:sz w:val="24"/>
        </w:rPr>
      </w:pPr>
      <w:r>
        <w:rPr>
          <w:rFonts w:hint="eastAsia"/>
          <w:sz w:val="24"/>
        </w:rPr>
        <w:t>2)常规自动保护功能：具有对过压、欠压、过流、过载、缺相等故障进行报警及自动保护，对可恢复的故障应能自动、手动或远程控制消除，恢复正常运行。具备报警记忆功能，故障报警应及时准确。</w:t>
      </w:r>
    </w:p>
    <w:p>
      <w:pPr>
        <w:pStyle w:val="36"/>
        <w:spacing w:line="520" w:lineRule="exact"/>
        <w:ind w:firstLine="480" w:firstLineChars="200"/>
        <w:rPr>
          <w:sz w:val="24"/>
        </w:rPr>
      </w:pPr>
      <w:r>
        <w:rPr>
          <w:rFonts w:hint="eastAsia"/>
          <w:sz w:val="24"/>
        </w:rPr>
        <w:t>3)设备泵组轮换功能：设备运行时，工作泵与备用泵应能够自动交替轮换运行。当任一台工作水泵发生故障时,备用水泵应能自动投入运行。工作泵与备用泵能定时轮换运行，自动切换、自动巡检。水泵切换时间与设定时间的偏差不应超过±30s，能够做到先启先停。为避免先启先停导致水泵运行累积时间的不均衡，设备还必须具备强制切换运行时间较少的水泵自动投入运行功能，使每台水泵均匀磨损，延长使用寿命。应提供强制切换的参数设定界面以及出厂设定参数值。</w:t>
      </w:r>
    </w:p>
    <w:p>
      <w:pPr>
        <w:pStyle w:val="36"/>
        <w:spacing w:line="520" w:lineRule="exact"/>
        <w:ind w:firstLine="480" w:firstLineChars="200"/>
        <w:rPr>
          <w:sz w:val="24"/>
        </w:rPr>
      </w:pPr>
      <w:r>
        <w:rPr>
          <w:rFonts w:hint="eastAsia"/>
          <w:sz w:val="24"/>
        </w:rPr>
        <w:t>4)成套设备自动运行控制功能：设备启动，第一台水泵变频启动达到额定的频率，但设备出水口压力仍未稳定达到设定值时，变频器启动第二台水泵，以此类推；当压力稳定后，用水需求降低，全部工作水泵将降速变频运行，满足系统水量水压需求，压力稳定后自动进行能耗判别选择合适的水泵运行台数。当系统需求降低到最小极限值时，及现在供水流量非常小时，系统将激活小流量停机功能。此时，当用户有少量用水需求，将由气压罐优先补偿，气压罐不能满足需求时，水泵再次启动。每台水泵采用一台独立的变频器拖动与控制，每台变频器具备工业通讯接口。应详细阐述水泵启动运行正常供水的工艺顺序。</w:t>
      </w:r>
    </w:p>
    <w:p>
      <w:pPr>
        <w:pStyle w:val="36"/>
        <w:spacing w:line="520" w:lineRule="exact"/>
        <w:ind w:firstLine="480" w:firstLineChars="200"/>
        <w:rPr>
          <w:sz w:val="24"/>
        </w:rPr>
      </w:pPr>
      <w:r>
        <w:rPr>
          <w:rFonts w:hint="eastAsia"/>
          <w:sz w:val="24"/>
        </w:rPr>
        <w:t>5)状态显示：通过中文显示屏可查看当前供水运行压力、设定压力、运行频率、各泵状态、各泵电流、各泵电压、当前耗电量、累积电量、瞬时流量、累计流量以及相关参数设定功能界面，还可以根据需要显示水箱液位、流量等状态显示功能。</w:t>
      </w:r>
    </w:p>
    <w:p>
      <w:pPr>
        <w:pStyle w:val="36"/>
        <w:spacing w:line="520" w:lineRule="exact"/>
        <w:ind w:firstLine="480" w:firstLineChars="200"/>
        <w:rPr>
          <w:sz w:val="24"/>
        </w:rPr>
      </w:pPr>
      <w:r>
        <w:rPr>
          <w:rFonts w:hint="eastAsia"/>
          <w:sz w:val="24"/>
        </w:rPr>
        <w:t>6)产品应具备变频变压功能，具有四个以上时段的压力设置，并能实现自动运行功能。保证用水高峰时，满足用户供水；用水低谷时，避免不必要的扬程损失，节能降耗。</w:t>
      </w:r>
    </w:p>
    <w:p>
      <w:pPr>
        <w:pStyle w:val="36"/>
        <w:spacing w:line="520" w:lineRule="exact"/>
        <w:ind w:firstLine="480" w:firstLineChars="200"/>
        <w:rPr>
          <w:sz w:val="24"/>
        </w:rPr>
      </w:pPr>
      <w:r>
        <w:rPr>
          <w:rFonts w:hint="eastAsia"/>
          <w:sz w:val="24"/>
        </w:rPr>
        <w:t>7)水泵启动失败功能:水泵启动信号发出后，系统（控制器)延时检测水泵的工作信号，当延时时间到仍然检测不到该台水泵的运行信号时，该台水泵被视为启动失败，同时投入相应备用水泵运行，便于及时发现水泵的控制回路故</w:t>
      </w:r>
      <w:bookmarkStart w:id="2" w:name="_Hlk500777945"/>
      <w:r>
        <w:rPr>
          <w:rFonts w:hint="eastAsia"/>
          <w:sz w:val="24"/>
        </w:rPr>
        <w:t>障原因。</w:t>
      </w:r>
    </w:p>
    <w:p>
      <w:pPr>
        <w:pStyle w:val="36"/>
        <w:spacing w:line="520" w:lineRule="exact"/>
        <w:ind w:firstLine="480" w:firstLineChars="200"/>
        <w:rPr>
          <w:sz w:val="24"/>
        </w:rPr>
      </w:pPr>
      <w:r>
        <w:rPr>
          <w:rFonts w:hint="eastAsia"/>
          <w:sz w:val="24"/>
        </w:rPr>
        <w:t>8)爆管保护功能:当供水设备自动运行时，所有水泵满负荷运行，仍然满足不了的供水压力需求，系统（控制器)自动生成为供水最大能力报警，同时停止供水设备，待管理人员现场人为确认报警后，方能再次供水。当用户端出现爆管事故时，该功能能及时报警和停止设备，减少相应的损失。</w:t>
      </w:r>
    </w:p>
    <w:p>
      <w:pPr>
        <w:pStyle w:val="36"/>
        <w:spacing w:line="520" w:lineRule="exact"/>
        <w:ind w:firstLine="480" w:firstLineChars="200"/>
        <w:rPr>
          <w:sz w:val="24"/>
        </w:rPr>
      </w:pPr>
      <w:r>
        <w:rPr>
          <w:rFonts w:hint="eastAsia"/>
          <w:sz w:val="24"/>
        </w:rPr>
        <w:t>9)自动能量优化功能：当多台水泵低频运行时，系统应能自动根据当前流量，计算最优、最节能的水泵运行台数，避免多台并联水泵低频运行在低效区，使水泵运行在高效状态，节约运行能耗。需对各自企业的多台水泵自动能量优化功能进行详细阐述，作原理性的技术说明。</w:t>
      </w:r>
    </w:p>
    <w:p>
      <w:pPr>
        <w:pStyle w:val="36"/>
        <w:spacing w:line="520" w:lineRule="exact"/>
        <w:ind w:firstLine="480" w:firstLineChars="200"/>
        <w:rPr>
          <w:sz w:val="24"/>
        </w:rPr>
      </w:pPr>
      <w:r>
        <w:rPr>
          <w:rFonts w:hint="eastAsia"/>
          <w:sz w:val="24"/>
        </w:rPr>
        <w:t>10)设备应具有连续运行功能：设备在额定供水流量和扬程的条件下，连续运转不少于12小时后，各部件不应产生影响正常运行的故障，且水泵运转无杂音和其他异常现象。</w:t>
      </w:r>
    </w:p>
    <w:p>
      <w:pPr>
        <w:pStyle w:val="36"/>
        <w:spacing w:line="520" w:lineRule="exact"/>
        <w:ind w:firstLine="480" w:firstLineChars="200"/>
        <w:rPr>
          <w:sz w:val="24"/>
        </w:rPr>
      </w:pPr>
      <w:r>
        <w:rPr>
          <w:rFonts w:hint="eastAsia"/>
          <w:sz w:val="24"/>
        </w:rPr>
        <w:t xml:space="preserve">11)水位显示及控制功能：应能够适时显示水箱蓄水高度，并能通过触摸屏设置液位高、低位以及量程。设备应具有对水箱进水和溢流故障的控制功能，即水箱进水可控，水箱溢流故障发生时可紧急关闭总进水阀门并报警。 </w:t>
      </w:r>
    </w:p>
    <w:p>
      <w:pPr>
        <w:pStyle w:val="36"/>
        <w:spacing w:line="520" w:lineRule="exact"/>
        <w:ind w:firstLine="480" w:firstLineChars="200"/>
        <w:rPr>
          <w:sz w:val="24"/>
        </w:rPr>
      </w:pPr>
      <w:r>
        <w:rPr>
          <w:rFonts w:hint="eastAsia"/>
          <w:sz w:val="24"/>
        </w:rPr>
        <w:t>设备中的水泵从水池、水箱等调节装置中取水，当水位下降至设定的超低水位以下时，设备应能自动停机、并报警，待水位恢复到设定的启泵水位以上时，设备应能自动启动和消警。当水位上升到设定的超高水位以上时，设备应能自动报警，当超高水位消除后，设备应能自动消警，并恢复正常。</w:t>
      </w:r>
    </w:p>
    <w:p>
      <w:pPr>
        <w:pStyle w:val="36"/>
        <w:spacing w:line="520" w:lineRule="exact"/>
        <w:ind w:firstLine="480" w:firstLineChars="200"/>
        <w:rPr>
          <w:sz w:val="24"/>
        </w:rPr>
      </w:pPr>
      <w:r>
        <w:rPr>
          <w:rFonts w:hint="eastAsia"/>
          <w:sz w:val="24"/>
        </w:rPr>
        <w:t>水箱配套的液位变送器选用应参照：E+H、西门子、霍尼韦尔、丹佛斯等品牌技术标准及制造工艺的产品，或不低于上述要求的产品。</w:t>
      </w:r>
    </w:p>
    <w:bookmarkEnd w:id="2"/>
    <w:p>
      <w:pPr>
        <w:pStyle w:val="36"/>
        <w:spacing w:line="520" w:lineRule="exact"/>
        <w:ind w:firstLine="480" w:firstLineChars="200"/>
        <w:rPr>
          <w:sz w:val="24"/>
        </w:rPr>
      </w:pPr>
      <w:r>
        <w:rPr>
          <w:rFonts w:hint="eastAsia"/>
          <w:sz w:val="24"/>
        </w:rPr>
        <w:t>2控制系统</w:t>
      </w:r>
    </w:p>
    <w:p>
      <w:pPr>
        <w:pStyle w:val="36"/>
        <w:spacing w:line="520" w:lineRule="exact"/>
        <w:ind w:firstLine="480" w:firstLineChars="200"/>
        <w:rPr>
          <w:sz w:val="24"/>
        </w:rPr>
      </w:pPr>
      <w:r>
        <w:rPr>
          <w:rFonts w:hint="eastAsia"/>
          <w:sz w:val="24"/>
        </w:rPr>
        <w:t>1)控制柜（包括集成式变频控制系统）的制造应符合国家现行标准的规定并达到IP54等级（GB/T3047.1）；系统参数设置应设置管理等级。</w:t>
      </w:r>
    </w:p>
    <w:p>
      <w:pPr>
        <w:pStyle w:val="36"/>
        <w:spacing w:line="520" w:lineRule="exact"/>
        <w:ind w:firstLine="480" w:firstLineChars="200"/>
        <w:rPr>
          <w:sz w:val="24"/>
        </w:rPr>
      </w:pPr>
      <w:r>
        <w:rPr>
          <w:rFonts w:hint="eastAsia"/>
          <w:sz w:val="24"/>
        </w:rPr>
        <w:t>2)控制柜柜体</w:t>
      </w:r>
    </w:p>
    <w:p>
      <w:pPr>
        <w:pStyle w:val="36"/>
        <w:spacing w:line="520" w:lineRule="exact"/>
        <w:ind w:firstLine="480" w:firstLineChars="200"/>
        <w:rPr>
          <w:sz w:val="24"/>
        </w:rPr>
      </w:pPr>
      <w:r>
        <w:rPr>
          <w:rFonts w:hint="eastAsia"/>
          <w:sz w:val="24"/>
        </w:rPr>
        <w:t>控制柜柜体具有很大的灵活性，可以靠墙或背靠背安装，控制柜顶上装有散热风扇，可强制散热，散热风扇具备自动启停和手动启停功能。钢板壁厚≥2㎜，标准底座钢板厚度≥3㎜，底座高度≥300㎜组合式可拆卸。柜体内设有排风散热风扇与自动启闭装置联动。柜体内设有照明装置，并与柜门启闭装置联动，便于检修。防护等级达到IP54以上。柜体顶部加装吊环,柜门装设加强筋并配锁。控制柜：设置进线多功能电能表，水泵工作状态显示灯，故障显示灯，手/自动转换开关，手动开、停水泵按钮及触摸屏、故障声光报警指示灯显示。指示灯及按钮按GB2682-81《电工成套装置中指示灯和按钮的颜色》的规定选择。</w:t>
      </w:r>
    </w:p>
    <w:p>
      <w:pPr>
        <w:pStyle w:val="36"/>
        <w:spacing w:line="520" w:lineRule="exact"/>
        <w:ind w:firstLine="480" w:firstLineChars="200"/>
        <w:rPr>
          <w:sz w:val="24"/>
        </w:rPr>
      </w:pPr>
      <w:r>
        <w:rPr>
          <w:rFonts w:hint="eastAsia"/>
          <w:sz w:val="24"/>
        </w:rPr>
        <w:t>电气间隙与爬电距离：设备中带电电路之间以及带电零部件或接地零部件的电气间隙应大于4mm，爬电距离应大于6mm。</w:t>
      </w:r>
    </w:p>
    <w:p>
      <w:pPr>
        <w:pStyle w:val="36"/>
        <w:spacing w:line="520" w:lineRule="exact"/>
        <w:ind w:firstLine="480" w:firstLineChars="200"/>
        <w:rPr>
          <w:sz w:val="24"/>
        </w:rPr>
      </w:pPr>
      <w:r>
        <w:rPr>
          <w:rFonts w:hint="eastAsia"/>
          <w:sz w:val="24"/>
        </w:rPr>
        <w:t>绝缘电组与介电强度：设备中带电回路之间及带电回路和地之间的绝缘电阻按标称电压应至少1000Ω/V。(至少是500V的测量工具)；介电强度(主回路)应至少达到强度2500V,(辅助回路) 工频耐受电压应至少达到1500V。</w:t>
      </w:r>
    </w:p>
    <w:p>
      <w:pPr>
        <w:pStyle w:val="36"/>
        <w:spacing w:line="520" w:lineRule="exact"/>
        <w:ind w:firstLine="480" w:firstLineChars="200"/>
        <w:rPr>
          <w:sz w:val="24"/>
        </w:rPr>
      </w:pPr>
      <w:r>
        <w:rPr>
          <w:rFonts w:hint="eastAsia"/>
          <w:sz w:val="24"/>
        </w:rPr>
        <w:t>安全接地：设备的金属构体上应设置接地点，与接地点相连接的保护导线的截面，应与设备导体截面积相同，按30*4mm接地铜排以上配置。与接地点连接的导线必须是黄、绿双色线。不能明显表明的接地点，应在附近标注明显的接地符号。主接地点与设备任何有关的、因绝缘损坏可能带电的金属之间的电阻不应超过0.1Ω，连接接地线的螺钉和接线点不得作其他机械紧固用。接地应达到国家标准要求。如直接与建筑物接地体连接，应确保建筑物接地安全。</w:t>
      </w:r>
    </w:p>
    <w:p>
      <w:pPr>
        <w:pStyle w:val="36"/>
        <w:spacing w:line="520" w:lineRule="exact"/>
        <w:ind w:firstLine="480" w:firstLineChars="200"/>
        <w:rPr>
          <w:sz w:val="24"/>
        </w:rPr>
      </w:pPr>
      <w:r>
        <w:rPr>
          <w:rFonts w:hint="eastAsia"/>
          <w:sz w:val="24"/>
        </w:rPr>
        <w:t>控制柜在5.9m/s(0.6G)震动下可正常工作。抗电磁干扰性能符合IEC255-22标准规定。</w:t>
      </w:r>
    </w:p>
    <w:p>
      <w:pPr>
        <w:pStyle w:val="36"/>
        <w:spacing w:line="520" w:lineRule="exact"/>
        <w:rPr>
          <w:sz w:val="24"/>
        </w:rPr>
      </w:pPr>
      <w:r>
        <w:rPr>
          <w:rFonts w:hint="eastAsia"/>
          <w:sz w:val="24"/>
        </w:rPr>
        <w:t>控制柜的内部结构布置必须严格按系统图、国家标准及地方规范执行；内部接线应排列整齐、清晰和美观，绑扎成束或敷于专用塑料槽内卡在安装架上；配线应考虑足够的余量。</w:t>
      </w:r>
    </w:p>
    <w:p>
      <w:pPr>
        <w:pStyle w:val="36"/>
        <w:spacing w:line="520" w:lineRule="exact"/>
        <w:rPr>
          <w:sz w:val="24"/>
        </w:rPr>
      </w:pPr>
      <w:r>
        <w:rPr>
          <w:rFonts w:hint="eastAsia"/>
          <w:sz w:val="24"/>
        </w:rPr>
        <w:t>控制柜门内侧必须贴有电气原理图，采用塑封防水密封。</w:t>
      </w:r>
    </w:p>
    <w:p>
      <w:pPr>
        <w:pStyle w:val="36"/>
        <w:spacing w:line="520" w:lineRule="exact"/>
        <w:ind w:firstLine="480" w:firstLineChars="200"/>
        <w:rPr>
          <w:sz w:val="24"/>
        </w:rPr>
      </w:pPr>
      <w:r>
        <w:rPr>
          <w:rFonts w:hint="eastAsia"/>
          <w:sz w:val="24"/>
        </w:rPr>
        <w:t>中性线母排和接地母排的电流容量必须经过计算且足够大；箱内电器元件的上方标志该元件的文字符号，各电路的导线端头应标志相应的文字符号。所有的文字符号应与提供的线路图、系统图上的文字符号一致。所使用的图形和符号应符合相应的国家标准。</w:t>
      </w:r>
    </w:p>
    <w:p>
      <w:pPr>
        <w:pStyle w:val="36"/>
        <w:spacing w:line="520" w:lineRule="exact"/>
        <w:ind w:firstLine="480" w:firstLineChars="200"/>
        <w:rPr>
          <w:sz w:val="24"/>
        </w:rPr>
      </w:pPr>
      <w:r>
        <w:rPr>
          <w:rFonts w:hint="eastAsia"/>
          <w:sz w:val="24"/>
        </w:rPr>
        <w:t>柜门、盖、覆板必须与保护电路可靠连接；柜内保护导体颜色符合规定；支撑固定导体的绝缘子外表不得有裂纹或缺损；二次配线应使用铜芯绝缘硬线。其截面应不小于：电流回路2.5mm2，控制回路1.0mm2导线。各连接导线应具有防导线虚接的工艺措施。要求采用TN-S系统供电，PE、N线端子采用方铜端子。</w:t>
      </w:r>
    </w:p>
    <w:p>
      <w:pPr>
        <w:pStyle w:val="36"/>
        <w:spacing w:line="520" w:lineRule="exact"/>
        <w:ind w:firstLine="480" w:firstLineChars="200"/>
        <w:rPr>
          <w:sz w:val="24"/>
        </w:rPr>
      </w:pPr>
      <w:r>
        <w:rPr>
          <w:rFonts w:hint="eastAsia"/>
          <w:sz w:val="24"/>
        </w:rPr>
        <w:t>采用集成式变频控制装置，其开关柜应符合上述工艺要求，主变频控制系统应封装于一体，且有可靠的冷却和散热装置。</w:t>
      </w:r>
    </w:p>
    <w:p>
      <w:pPr>
        <w:pStyle w:val="36"/>
        <w:spacing w:line="520" w:lineRule="exact"/>
        <w:ind w:firstLine="480" w:firstLineChars="200"/>
        <w:rPr>
          <w:sz w:val="24"/>
        </w:rPr>
      </w:pPr>
      <w:r>
        <w:rPr>
          <w:rFonts w:hint="eastAsia"/>
          <w:sz w:val="24"/>
        </w:rPr>
        <w:t>控制柜（含集成式变频控制系统）面板上需具备中文人机界面，即触摸式人机界面，宜采用≧7英寸高亮度TFT液晶显示屏（分辩率800*480），四线电阻式触摸屏（分辩率4096*4096），能实时显示出水口压力、电流、电压、变频器工作频率、功率、每台水泵的运行状态、运行时间、故障情况，另具备显示水箱或水池液位功能。设定设备出水口压力，交替换泵时间、每台水泵投入工作还是维护状态等参数。具有故障报警的声、光显示。</w:t>
      </w:r>
    </w:p>
    <w:p>
      <w:pPr>
        <w:pStyle w:val="36"/>
        <w:spacing w:line="520" w:lineRule="exact"/>
        <w:ind w:firstLine="480" w:firstLineChars="200"/>
        <w:rPr>
          <w:sz w:val="24"/>
        </w:rPr>
      </w:pPr>
      <w:r>
        <w:rPr>
          <w:rFonts w:hint="eastAsia"/>
          <w:sz w:val="24"/>
        </w:rPr>
        <w:t>4)、控制系统面板上应设有增压水泵启闭状态显示、功能指示标志，其图形及文字要求应符合有关标准规定。</w:t>
      </w:r>
    </w:p>
    <w:p>
      <w:pPr>
        <w:pStyle w:val="36"/>
        <w:spacing w:line="520" w:lineRule="exact"/>
        <w:ind w:firstLine="480" w:firstLineChars="200"/>
        <w:rPr>
          <w:sz w:val="24"/>
        </w:rPr>
      </w:pPr>
      <w:r>
        <w:rPr>
          <w:rFonts w:hint="eastAsia"/>
          <w:sz w:val="24"/>
        </w:rPr>
        <w:t>5)、控制柜导线、信号灯、按钮的颜色应符合国家现行标准的有关规定（GB/T2681、GB/T2682）。</w:t>
      </w:r>
    </w:p>
    <w:p>
      <w:pPr>
        <w:pStyle w:val="36"/>
        <w:spacing w:line="520" w:lineRule="exact"/>
        <w:ind w:firstLine="480" w:firstLineChars="200"/>
        <w:rPr>
          <w:sz w:val="24"/>
        </w:rPr>
      </w:pPr>
      <w:r>
        <w:rPr>
          <w:rFonts w:hint="eastAsia"/>
          <w:sz w:val="24"/>
        </w:rPr>
        <w:t>6)、外壳防护等级应符合国家现行标准的有关规定（GB4208-1993中IP54以上）。</w:t>
      </w:r>
    </w:p>
    <w:p>
      <w:pPr>
        <w:pStyle w:val="36"/>
        <w:spacing w:line="520" w:lineRule="exact"/>
        <w:ind w:firstLine="480" w:firstLineChars="200"/>
        <w:rPr>
          <w:sz w:val="24"/>
        </w:rPr>
      </w:pPr>
      <w:r>
        <w:rPr>
          <w:rFonts w:hint="eastAsia"/>
          <w:sz w:val="24"/>
        </w:rPr>
        <w:t>7)、抗干扰性要求：在距离控制柜1m的距离存在一定负荷的电动设备的干扰时，控制柜应能稳定可靠工作。</w:t>
      </w:r>
    </w:p>
    <w:p>
      <w:pPr>
        <w:pStyle w:val="36"/>
        <w:spacing w:line="520" w:lineRule="exact"/>
        <w:ind w:firstLine="480" w:firstLineChars="200"/>
        <w:rPr>
          <w:sz w:val="24"/>
        </w:rPr>
      </w:pPr>
      <w:r>
        <w:rPr>
          <w:rFonts w:hint="eastAsia"/>
          <w:sz w:val="24"/>
        </w:rPr>
        <w:t>8)、控制系统应具有良好的通风性能，上端必须为变频器散热的外加强制性风扇进行通风散热。</w:t>
      </w:r>
    </w:p>
    <w:p>
      <w:pPr>
        <w:pStyle w:val="36"/>
        <w:spacing w:line="520" w:lineRule="exact"/>
        <w:ind w:firstLine="480" w:firstLineChars="200"/>
        <w:rPr>
          <w:sz w:val="24"/>
        </w:rPr>
      </w:pPr>
      <w:r>
        <w:rPr>
          <w:rFonts w:hint="eastAsia"/>
          <w:sz w:val="24"/>
        </w:rPr>
        <w:t>9)、控制系统应有可靠的防雷击措施，需在电源端安装电涌保护器（SPD），电涌保护器的接地线端与配电箱保护接地线（PE线）相连接，并应符合GB/T3482、GB50343的要求。</w:t>
      </w:r>
    </w:p>
    <w:p>
      <w:pPr>
        <w:pStyle w:val="36"/>
        <w:spacing w:line="520" w:lineRule="exact"/>
        <w:ind w:firstLine="480" w:firstLineChars="200"/>
        <w:rPr>
          <w:sz w:val="24"/>
        </w:rPr>
      </w:pPr>
      <w:r>
        <w:rPr>
          <w:rFonts w:hint="eastAsia"/>
          <w:sz w:val="24"/>
        </w:rPr>
        <w:t>10)、成套设备应具备在停电后恢复供电时能自动启动、自动调节水泵转速和变频启动的功能。</w:t>
      </w:r>
    </w:p>
    <w:p>
      <w:pPr>
        <w:pStyle w:val="36"/>
        <w:spacing w:line="520" w:lineRule="exact"/>
        <w:ind w:firstLine="480" w:firstLineChars="200"/>
        <w:rPr>
          <w:sz w:val="24"/>
        </w:rPr>
      </w:pPr>
      <w:r>
        <w:rPr>
          <w:rFonts w:hint="eastAsia"/>
          <w:sz w:val="24"/>
        </w:rPr>
        <w:t>11)、为了便于维护，控制柜内设置照明和维修电源插座（10A，220V）；</w:t>
      </w:r>
    </w:p>
    <w:p>
      <w:pPr>
        <w:pStyle w:val="36"/>
        <w:spacing w:line="520" w:lineRule="exact"/>
        <w:ind w:firstLine="480" w:firstLineChars="200"/>
        <w:rPr>
          <w:sz w:val="24"/>
        </w:rPr>
      </w:pPr>
      <w:r>
        <w:rPr>
          <w:rFonts w:hint="eastAsia"/>
          <w:sz w:val="24"/>
        </w:rPr>
        <w:t>12）、设备运行中产生的谐波应符合国家标准GB/T14549的规定；</w:t>
      </w:r>
    </w:p>
    <w:p>
      <w:pPr>
        <w:pStyle w:val="36"/>
        <w:spacing w:line="520" w:lineRule="exact"/>
        <w:ind w:firstLine="480" w:firstLineChars="200"/>
        <w:rPr>
          <w:sz w:val="24"/>
        </w:rPr>
      </w:pPr>
      <w:r>
        <w:rPr>
          <w:rFonts w:hint="eastAsia"/>
          <w:sz w:val="24"/>
        </w:rPr>
        <w:t>13)、选配变频器的额定电流应与水泵电机的最大电流相符，且不容许电流连续流过值超过变频器的额定电流。</w:t>
      </w:r>
    </w:p>
    <w:p>
      <w:pPr>
        <w:pStyle w:val="36"/>
        <w:spacing w:line="520" w:lineRule="exact"/>
        <w:ind w:firstLine="480" w:firstLineChars="200"/>
        <w:rPr>
          <w:sz w:val="24"/>
        </w:rPr>
      </w:pPr>
      <w:r>
        <w:rPr>
          <w:rFonts w:hint="eastAsia"/>
          <w:sz w:val="24"/>
        </w:rPr>
        <w:t>14)、控制系统的所有电气元件、配件选用应参照或不低于本规范所列品牌技术标准及制造工艺的产品，其中：</w:t>
      </w:r>
    </w:p>
    <w:p>
      <w:pPr>
        <w:pStyle w:val="36"/>
        <w:spacing w:line="520" w:lineRule="exact"/>
        <w:ind w:firstLine="480" w:firstLineChars="200"/>
        <w:rPr>
          <w:sz w:val="24"/>
        </w:rPr>
      </w:pPr>
      <w:r>
        <w:rPr>
          <w:rFonts w:hint="eastAsia"/>
          <w:sz w:val="24"/>
        </w:rPr>
        <w:t xml:space="preserve">变频器选用应参照：ABB、西门子、施耐德、丹佛斯等品牌技术标准及制造工艺的产品，或不低于上述要求的产品。 </w:t>
      </w:r>
    </w:p>
    <w:p>
      <w:pPr>
        <w:pStyle w:val="36"/>
        <w:spacing w:line="520" w:lineRule="exact"/>
        <w:ind w:firstLine="480" w:firstLineChars="200"/>
        <w:rPr>
          <w:sz w:val="24"/>
        </w:rPr>
      </w:pPr>
      <w:r>
        <w:rPr>
          <w:rFonts w:hint="eastAsia"/>
          <w:sz w:val="24"/>
        </w:rPr>
        <w:t>主控制器选用应参照：西门子、施耐德、罗克韦尔等品牌技术标准及制造工艺的产品，或不低于上述要求的产品。</w:t>
      </w:r>
    </w:p>
    <w:p>
      <w:pPr>
        <w:pStyle w:val="36"/>
        <w:spacing w:line="520" w:lineRule="exact"/>
        <w:ind w:firstLine="480" w:firstLineChars="200"/>
        <w:rPr>
          <w:sz w:val="24"/>
        </w:rPr>
      </w:pPr>
      <w:r>
        <w:rPr>
          <w:rFonts w:hint="eastAsia"/>
          <w:sz w:val="24"/>
        </w:rPr>
        <w:t>各类传感器选用应参照：瑞士Huba、瑞士Keller、美国霍尼韦尔、德国E+h产品、西门子、丹佛斯等品牌技术标准及制造工艺的产品，或不低于上述要求的产品。</w:t>
      </w:r>
    </w:p>
    <w:p>
      <w:pPr>
        <w:pStyle w:val="36"/>
        <w:spacing w:line="520" w:lineRule="exact"/>
        <w:ind w:firstLine="480" w:firstLineChars="200"/>
        <w:rPr>
          <w:sz w:val="24"/>
        </w:rPr>
      </w:pPr>
      <w:r>
        <w:rPr>
          <w:rFonts w:hint="eastAsia"/>
          <w:sz w:val="24"/>
        </w:rPr>
        <w:t>接触器、中间继电器、断路器、热接触器、电力变送器、电力测量仪表选用应参照：施耐德、ABB、LS、西门子等品牌技术标准及制造工艺的产品，或不低于上述要求的产品。</w:t>
      </w:r>
    </w:p>
    <w:p>
      <w:pPr>
        <w:pStyle w:val="36"/>
        <w:spacing w:line="520" w:lineRule="exact"/>
        <w:rPr>
          <w:sz w:val="24"/>
        </w:rPr>
      </w:pPr>
      <w:r>
        <w:rPr>
          <w:rFonts w:hint="eastAsia"/>
          <w:sz w:val="24"/>
        </w:rPr>
        <w:t>主控制回路连接导线、二次回路连接导线应采用多股铜芯线或实心铜芯线。</w:t>
      </w:r>
    </w:p>
    <w:p>
      <w:pPr>
        <w:pStyle w:val="36"/>
        <w:spacing w:line="520" w:lineRule="exact"/>
        <w:ind w:firstLine="480" w:firstLineChars="200"/>
        <w:rPr>
          <w:sz w:val="24"/>
        </w:rPr>
      </w:pPr>
      <w:r>
        <w:rPr>
          <w:rFonts w:hint="eastAsia"/>
          <w:sz w:val="24"/>
        </w:rPr>
        <w:t>3、变频水泵机组</w:t>
      </w:r>
    </w:p>
    <w:p>
      <w:pPr>
        <w:pStyle w:val="36"/>
        <w:spacing w:line="520" w:lineRule="exact"/>
        <w:ind w:firstLine="480" w:firstLineChars="200"/>
        <w:rPr>
          <w:sz w:val="24"/>
        </w:rPr>
      </w:pPr>
      <w:r>
        <w:rPr>
          <w:rFonts w:hint="eastAsia"/>
          <w:sz w:val="24"/>
        </w:rPr>
        <w:t>供水设备所选配水泵其所有过流部件必须均为06Cr19Ni10不锈钢材质，即叶轮、泵轴、外筒、泵盖、进出水端均为不锈钢材质，水泵选用应参照：格兰富 、赛莱默、威乐或同等质量自有品牌。</w:t>
      </w:r>
    </w:p>
    <w:p>
      <w:pPr>
        <w:pStyle w:val="36"/>
        <w:spacing w:line="520" w:lineRule="exact"/>
        <w:ind w:firstLine="480" w:firstLineChars="200"/>
        <w:rPr>
          <w:sz w:val="24"/>
        </w:rPr>
      </w:pPr>
      <w:r>
        <w:rPr>
          <w:rFonts w:hint="eastAsia"/>
          <w:sz w:val="24"/>
        </w:rPr>
        <w:t>水泵采用立式或卧式不锈钢离心泵，过流部件全部采用06Cr19Ni10不锈钢，电机轴与泵轴须采用联轴器连接。水泵性能应符合GB/T5657要求，效率值不低于GB19762节能评价效率值的规定。水泵采用机械密封，集装式轴封，机械密封选用应参照：博格曼等品牌技术标准及制造工艺的产品，或不低于上述要求的产品；轴承选用应参照：瑞典SKF、NSK等品牌技术标准及制造工艺的产品，或不低于上述要求的产品。</w:t>
      </w:r>
    </w:p>
    <w:p>
      <w:pPr>
        <w:pStyle w:val="36"/>
        <w:spacing w:line="520" w:lineRule="exact"/>
        <w:ind w:firstLine="480" w:firstLineChars="200"/>
        <w:rPr>
          <w:sz w:val="24"/>
        </w:rPr>
      </w:pPr>
      <w:r>
        <w:rPr>
          <w:rFonts w:hint="eastAsia"/>
          <w:sz w:val="24"/>
        </w:rPr>
        <w:t xml:space="preserve">水泵机组采用一对一变频控制模式运行，变频器应采用水泵专用变频器。 </w:t>
      </w:r>
    </w:p>
    <w:p>
      <w:pPr>
        <w:pStyle w:val="36"/>
        <w:spacing w:line="520" w:lineRule="exact"/>
        <w:rPr>
          <w:sz w:val="24"/>
        </w:rPr>
      </w:pPr>
      <w:r>
        <w:rPr>
          <w:rFonts w:hint="eastAsia"/>
          <w:sz w:val="24"/>
        </w:rPr>
        <w:t>水泵配套的电机性能应符合GB755的规定，采用新型节能产品，能耗等级不低于3级（GB18613-2012），绝缘等级不低于F，防护等级不低于IP55，噪音等级≤75Db。</w:t>
      </w:r>
    </w:p>
    <w:p>
      <w:pPr>
        <w:pStyle w:val="36"/>
        <w:spacing w:line="520" w:lineRule="exact"/>
        <w:ind w:firstLine="480" w:firstLineChars="200"/>
        <w:rPr>
          <w:sz w:val="24"/>
        </w:rPr>
      </w:pPr>
      <w:r>
        <w:rPr>
          <w:rFonts w:hint="eastAsia"/>
          <w:sz w:val="24"/>
        </w:rPr>
        <w:t>投标人应提供水泵的组成部件清单、材质、水泵特性曲线及调试报告，显示有关水泵在指定的工作条件下的用电负荷、扬程、流量、轴功率以及效率等性能参数资料。</w:t>
      </w:r>
    </w:p>
    <w:p>
      <w:pPr>
        <w:pStyle w:val="36"/>
        <w:spacing w:line="520" w:lineRule="exact"/>
        <w:ind w:firstLine="480" w:firstLineChars="200"/>
        <w:rPr>
          <w:sz w:val="24"/>
        </w:rPr>
      </w:pPr>
      <w:r>
        <w:rPr>
          <w:rFonts w:hint="eastAsia"/>
          <w:sz w:val="24"/>
        </w:rPr>
        <w:t>成套设备所选配水泵额定转速时的工作点应位于水泵高效区段，且处于高效区的下降段。</w:t>
      </w:r>
    </w:p>
    <w:p>
      <w:pPr>
        <w:pStyle w:val="36"/>
        <w:spacing w:line="520" w:lineRule="exact"/>
        <w:ind w:firstLine="480" w:firstLineChars="200"/>
        <w:rPr>
          <w:sz w:val="24"/>
        </w:rPr>
      </w:pPr>
      <w:r>
        <w:rPr>
          <w:rFonts w:hint="eastAsia"/>
          <w:sz w:val="24"/>
        </w:rPr>
        <w:t>成套设备基座材质必须是符合现行国标要求的型钢底座，型钢底座外表面应做防腐处理。型钢底座与水泵铸造基板物理隔离。</w:t>
      </w:r>
    </w:p>
    <w:p>
      <w:pPr>
        <w:pStyle w:val="36"/>
        <w:spacing w:line="520" w:lineRule="exact"/>
        <w:ind w:firstLine="480" w:firstLineChars="200"/>
        <w:rPr>
          <w:sz w:val="24"/>
        </w:rPr>
      </w:pPr>
      <w:r>
        <w:rPr>
          <w:rFonts w:hint="eastAsia"/>
          <w:sz w:val="24"/>
        </w:rPr>
        <w:t>供水设备应配置不小于80L隔膜气压罐，气压罐材质要求不锈钢。</w:t>
      </w:r>
    </w:p>
    <w:p>
      <w:pPr>
        <w:pStyle w:val="36"/>
        <w:spacing w:line="520" w:lineRule="exact"/>
        <w:ind w:firstLine="480" w:firstLineChars="200"/>
        <w:rPr>
          <w:sz w:val="24"/>
        </w:rPr>
      </w:pPr>
      <w:r>
        <w:rPr>
          <w:rFonts w:hint="eastAsia"/>
          <w:sz w:val="24"/>
        </w:rPr>
        <w:t>4、无人值守远程监控</w:t>
      </w:r>
    </w:p>
    <w:p>
      <w:pPr>
        <w:pStyle w:val="36"/>
        <w:spacing w:line="520" w:lineRule="exact"/>
        <w:ind w:firstLine="480" w:firstLineChars="200"/>
        <w:rPr>
          <w:sz w:val="24"/>
        </w:rPr>
      </w:pPr>
      <w:r>
        <w:rPr>
          <w:rFonts w:hint="eastAsia"/>
          <w:sz w:val="24"/>
        </w:rPr>
        <w:t>远程监控及软件要求：成套供水设备应具有远程监控功能，优先考虑宽带或4G网络；将泵房现场的视频、门禁、水压情况、机泵运行数据、变频器参数、故障报警等信息上传到监控中心；成套供水设备应具备断网数据本地存储功能，网络恢复后数据续传功能。</w:t>
      </w:r>
    </w:p>
    <w:p>
      <w:pPr>
        <w:pStyle w:val="36"/>
        <w:spacing w:line="520" w:lineRule="exact"/>
        <w:ind w:firstLine="480" w:firstLineChars="200"/>
        <w:rPr>
          <w:sz w:val="24"/>
        </w:rPr>
      </w:pPr>
      <w:r>
        <w:rPr>
          <w:rFonts w:hint="eastAsia"/>
          <w:sz w:val="24"/>
        </w:rPr>
        <w:t>摄像头应采用海康威视或大华不低于200W像素球形摄像机；</w:t>
      </w:r>
    </w:p>
    <w:p>
      <w:pPr>
        <w:pStyle w:val="36"/>
        <w:spacing w:line="520" w:lineRule="exact"/>
        <w:ind w:firstLine="480" w:firstLineChars="200"/>
        <w:rPr>
          <w:sz w:val="24"/>
        </w:rPr>
      </w:pPr>
      <w:r>
        <w:rPr>
          <w:rFonts w:hint="eastAsia"/>
          <w:sz w:val="24"/>
        </w:rPr>
        <w:t>门禁系统应采用海康威视或大华刷卡式门禁（含电磁锁等配件）；</w:t>
      </w:r>
    </w:p>
    <w:p>
      <w:pPr>
        <w:pStyle w:val="36"/>
        <w:spacing w:line="520" w:lineRule="exact"/>
        <w:ind w:firstLine="480" w:firstLineChars="200"/>
        <w:rPr>
          <w:sz w:val="24"/>
        </w:rPr>
      </w:pPr>
      <w:r>
        <w:rPr>
          <w:rFonts w:hint="eastAsia"/>
          <w:sz w:val="24"/>
        </w:rPr>
        <w:t>上传的数据主要有：水泵的开启情况、单机水泵的电流、功率、频率、运行时间、启</w:t>
      </w:r>
    </w:p>
    <w:p>
      <w:pPr>
        <w:pStyle w:val="36"/>
        <w:spacing w:line="520" w:lineRule="exact"/>
        <w:rPr>
          <w:sz w:val="24"/>
        </w:rPr>
      </w:pPr>
      <w:r>
        <w:rPr>
          <w:rFonts w:hint="eastAsia"/>
          <w:sz w:val="24"/>
        </w:rPr>
        <w:t>动次数、启停时间点、故障次数。变频器的电压、电流、运行频率。泵房水箱或水池水位、设备设定压力和水泵出口压力、瞬时流量、当天总水量、总累积水量、液位计参数等。（电脑及网络由甲方提供，软件需供应商提供，并提供软件著作权证书，投标时需对软件功能现场进行演示）</w:t>
      </w:r>
    </w:p>
    <w:p>
      <w:pPr>
        <w:pStyle w:val="36"/>
        <w:spacing w:line="520" w:lineRule="exact"/>
        <w:ind w:firstLine="480" w:firstLineChars="200"/>
        <w:rPr>
          <w:sz w:val="24"/>
        </w:rPr>
      </w:pPr>
      <w:r>
        <w:rPr>
          <w:rFonts w:hint="eastAsia"/>
          <w:sz w:val="24"/>
        </w:rPr>
        <w:t xml:space="preserve">。    </w:t>
      </w:r>
    </w:p>
    <w:p>
      <w:pPr>
        <w:pStyle w:val="36"/>
        <w:spacing w:line="520" w:lineRule="exact"/>
        <w:ind w:firstLine="482" w:firstLineChars="200"/>
        <w:rPr>
          <w:b/>
          <w:bCs/>
          <w:sz w:val="24"/>
        </w:rPr>
      </w:pPr>
      <w:r>
        <w:rPr>
          <w:rFonts w:hint="eastAsia"/>
          <w:b/>
          <w:bCs/>
          <w:sz w:val="24"/>
        </w:rPr>
        <w:t>三、其他要求</w:t>
      </w:r>
    </w:p>
    <w:p>
      <w:pPr>
        <w:pStyle w:val="36"/>
        <w:spacing w:line="520" w:lineRule="exact"/>
        <w:ind w:firstLine="480" w:firstLineChars="200"/>
        <w:rPr>
          <w:sz w:val="24"/>
        </w:rPr>
      </w:pPr>
      <w:r>
        <w:rPr>
          <w:rFonts w:hint="eastAsia"/>
          <w:sz w:val="24"/>
        </w:rPr>
        <w:t>1、项目完成时间：接到招标人供货通知后60日历天内所有供货、安装、调试完毕，按招标人要求完工。</w:t>
      </w:r>
    </w:p>
    <w:p>
      <w:pPr>
        <w:pStyle w:val="36"/>
        <w:spacing w:line="520" w:lineRule="exact"/>
        <w:ind w:firstLine="480" w:firstLineChars="200"/>
        <w:rPr>
          <w:sz w:val="24"/>
        </w:rPr>
      </w:pPr>
      <w:r>
        <w:rPr>
          <w:rFonts w:hint="eastAsia"/>
          <w:sz w:val="24"/>
        </w:rPr>
        <w:t>2、本项目质保期为至少2年，质保期自验收合格之日起计算，质保期内实行三包（包修理、包更换、包退货），质保期以外零部件修理、更换保证及时。保修期间产品的一切质量问题必须无偿更换，更换部件及产品本身质量原因造成的直接经济损失应全部由供应商自行负责，且须负责对其提供的产品提供现场服务。如属设备制造缺陷引起的损坏，供应商应为采购人及时修理，并承担全部费用，应在响应文件中附上售后服务承诺书。做到7×24小时服务，以保证用户的正常工作。质保期满后，若产品出现质量问题，供应商只收取成本费用。</w:t>
      </w:r>
    </w:p>
    <w:p>
      <w:pPr>
        <w:pStyle w:val="36"/>
        <w:spacing w:line="520" w:lineRule="exact"/>
        <w:ind w:firstLine="480" w:firstLineChars="200"/>
        <w:rPr>
          <w:sz w:val="24"/>
        </w:rPr>
      </w:pPr>
      <w:r>
        <w:rPr>
          <w:rFonts w:hint="eastAsia"/>
          <w:sz w:val="24"/>
        </w:rPr>
        <w:t>3、投标人在施工过程中应确保施工人员自身及其它人员安全，做好安全技术工作，发生伤亡事故，一切责任由投标人承担，招标人概不负责。</w:t>
      </w:r>
    </w:p>
    <w:p>
      <w:pPr>
        <w:pStyle w:val="36"/>
        <w:spacing w:line="520" w:lineRule="exact"/>
        <w:ind w:firstLine="480" w:firstLineChars="200"/>
        <w:rPr>
          <w:sz w:val="24"/>
        </w:rPr>
      </w:pPr>
      <w:r>
        <w:rPr>
          <w:rFonts w:hint="eastAsia"/>
          <w:sz w:val="24"/>
        </w:rPr>
        <w:t>4、投标人在签订合同后，应根据招标文件的技术要求和图纸及其投标文件的施工方案进行施工，在招标人签字同意后方可施工。并将施工节点图、施工方案、施工计划与拟进场的材料计划报招标人。</w:t>
      </w:r>
    </w:p>
    <w:p>
      <w:pPr>
        <w:pStyle w:val="36"/>
        <w:spacing w:line="520" w:lineRule="exact"/>
        <w:ind w:firstLine="480" w:firstLineChars="200"/>
        <w:rPr>
          <w:sz w:val="24"/>
        </w:rPr>
      </w:pPr>
      <w:r>
        <w:rPr>
          <w:rFonts w:hint="eastAsia"/>
          <w:sz w:val="24"/>
        </w:rPr>
        <w:t>5、投标人应在投标文件中配合土建方的施工进度总计划编制出施工进度方案。并提前出图、派人驻现场进行预留预埋的工作与土建方配合。</w:t>
      </w:r>
    </w:p>
    <w:p>
      <w:pPr>
        <w:pStyle w:val="36"/>
        <w:spacing w:line="520" w:lineRule="exact"/>
        <w:ind w:firstLine="480" w:firstLineChars="200"/>
        <w:rPr>
          <w:sz w:val="24"/>
        </w:rPr>
      </w:pPr>
      <w:r>
        <w:rPr>
          <w:rFonts w:hint="eastAsia"/>
          <w:sz w:val="24"/>
        </w:rPr>
        <w:t>6、投标人施工设计及实际进货的设备、材料的型号规格、数量、生产企业应符合投标文件和合同的承诺。设备、材料进场时应报检。如有变更，必须书面报告并征得甲方签认后方可变更。</w:t>
      </w:r>
    </w:p>
    <w:p>
      <w:pPr>
        <w:pStyle w:val="36"/>
        <w:spacing w:line="520" w:lineRule="exact"/>
        <w:ind w:firstLine="480" w:firstLineChars="200"/>
        <w:rPr>
          <w:sz w:val="24"/>
        </w:rPr>
      </w:pPr>
      <w:r>
        <w:rPr>
          <w:rFonts w:hint="eastAsia"/>
          <w:sz w:val="24"/>
        </w:rPr>
        <w:t>7、投标人施工中要严格按已批准的图纸要求施工，如发现图纸有误，必须修改，应立即与招标人联系，必须书面报告并征得招标人签认后方可变更。</w:t>
      </w:r>
    </w:p>
    <w:p>
      <w:pPr>
        <w:pStyle w:val="36"/>
        <w:spacing w:line="520" w:lineRule="exact"/>
        <w:ind w:firstLine="480" w:firstLineChars="200"/>
        <w:rPr>
          <w:sz w:val="24"/>
        </w:rPr>
      </w:pPr>
      <w:r>
        <w:rPr>
          <w:rFonts w:hint="eastAsia"/>
          <w:sz w:val="24"/>
        </w:rPr>
        <w:t>8、施工中若发现有质量问题，招标人有权通知施工人员停工整改，由此引起的损失及工期延误由施工方自负。</w:t>
      </w:r>
    </w:p>
    <w:p>
      <w:pPr>
        <w:pStyle w:val="36"/>
        <w:spacing w:line="520" w:lineRule="exact"/>
        <w:ind w:firstLine="482" w:firstLineChars="200"/>
        <w:rPr>
          <w:b/>
          <w:bCs/>
          <w:sz w:val="24"/>
        </w:rPr>
      </w:pPr>
      <w:r>
        <w:rPr>
          <w:rFonts w:hint="eastAsia"/>
          <w:b/>
          <w:bCs/>
          <w:sz w:val="24"/>
        </w:rPr>
        <w:t>四、项目验收及交货</w:t>
      </w:r>
    </w:p>
    <w:p>
      <w:pPr>
        <w:pStyle w:val="36"/>
        <w:spacing w:line="520" w:lineRule="exact"/>
        <w:ind w:firstLine="480" w:firstLineChars="200"/>
        <w:rPr>
          <w:sz w:val="24"/>
        </w:rPr>
      </w:pPr>
      <w:r>
        <w:rPr>
          <w:rFonts w:hint="eastAsia"/>
          <w:sz w:val="24"/>
        </w:rPr>
        <w:t>1、项目质量按招标文件、投标承诺及国家和行业现行标准条款验收；施工完成后，双方派出有关人员进行全面的质量检查，进行系统的总验收。完全达到双方签订的合同的要求后，进行工程的总移交。如未达到要求的，要求其返工，直到达到验收合格标准为止。</w:t>
      </w:r>
    </w:p>
    <w:p>
      <w:pPr>
        <w:pStyle w:val="36"/>
        <w:spacing w:line="520" w:lineRule="exact"/>
        <w:ind w:firstLine="480" w:firstLineChars="200"/>
        <w:rPr>
          <w:sz w:val="24"/>
        </w:rPr>
      </w:pPr>
      <w:r>
        <w:rPr>
          <w:rFonts w:hint="eastAsia"/>
          <w:sz w:val="24"/>
        </w:rPr>
        <w:t>2、质量要求等级为所供产品必须是符合国家或国际标准的合格产品；安装质量必须符合国家相关安装工程规范、验收标准；（无国家标准、规范的执行行业标准、规范，无行业标准、规范的执行企业或地区标准、规范；当低等级的标准、规范的指标优于高等级的标准、规范时，按高指标的标准、规范执行）。</w:t>
      </w:r>
    </w:p>
    <w:p>
      <w:pPr>
        <w:pStyle w:val="36"/>
        <w:spacing w:line="520" w:lineRule="exact"/>
        <w:ind w:firstLine="480" w:firstLineChars="200"/>
        <w:rPr>
          <w:sz w:val="24"/>
        </w:rPr>
      </w:pPr>
      <w:r>
        <w:rPr>
          <w:rFonts w:hint="eastAsia"/>
          <w:sz w:val="24"/>
        </w:rPr>
        <w:t>3、具体验收、交货要求：</w:t>
      </w:r>
    </w:p>
    <w:p>
      <w:pPr>
        <w:pStyle w:val="36"/>
        <w:spacing w:line="520" w:lineRule="exact"/>
        <w:ind w:firstLine="480" w:firstLineChars="200"/>
        <w:rPr>
          <w:sz w:val="24"/>
        </w:rPr>
      </w:pPr>
      <w:r>
        <w:rPr>
          <w:rFonts w:hint="eastAsia"/>
          <w:sz w:val="24"/>
        </w:rPr>
        <w:t>泵房装修，主要设备全部按招标文件中的要求，安装完毕报检。</w:t>
      </w:r>
    </w:p>
    <w:p>
      <w:pPr>
        <w:pStyle w:val="36"/>
        <w:spacing w:line="520" w:lineRule="exact"/>
        <w:ind w:firstLine="480" w:firstLineChars="200"/>
        <w:rPr>
          <w:sz w:val="24"/>
        </w:rPr>
      </w:pPr>
      <w:r>
        <w:rPr>
          <w:rFonts w:hint="eastAsia"/>
          <w:sz w:val="24"/>
        </w:rPr>
        <w:t>各种辅助设备安装完毕报检合格。</w:t>
      </w:r>
    </w:p>
    <w:p>
      <w:pPr>
        <w:pStyle w:val="36"/>
        <w:spacing w:line="520" w:lineRule="exact"/>
        <w:ind w:firstLine="480" w:firstLineChars="200"/>
        <w:rPr>
          <w:sz w:val="24"/>
        </w:rPr>
      </w:pPr>
      <w:r>
        <w:rPr>
          <w:rFonts w:hint="eastAsia"/>
          <w:sz w:val="24"/>
        </w:rPr>
        <w:t>各种管道、阀件全部安装完毕报验。</w:t>
      </w:r>
    </w:p>
    <w:p>
      <w:pPr>
        <w:pStyle w:val="36"/>
        <w:spacing w:line="520" w:lineRule="exact"/>
        <w:ind w:firstLine="480" w:firstLineChars="200"/>
        <w:rPr>
          <w:sz w:val="24"/>
        </w:rPr>
      </w:pPr>
      <w:r>
        <w:rPr>
          <w:rFonts w:hint="eastAsia"/>
          <w:sz w:val="24"/>
        </w:rPr>
        <w:t>所有用电设备与配电柜的电线（缆）连接及整个系统接地保护安装完毕报检。</w:t>
      </w:r>
    </w:p>
    <w:p>
      <w:pPr>
        <w:pStyle w:val="36"/>
        <w:spacing w:line="520" w:lineRule="exact"/>
        <w:ind w:firstLine="480" w:firstLineChars="200"/>
        <w:rPr>
          <w:sz w:val="24"/>
        </w:rPr>
      </w:pPr>
      <w:r>
        <w:rPr>
          <w:rFonts w:hint="eastAsia"/>
          <w:sz w:val="24"/>
        </w:rPr>
        <w:t>各设备及系统均调试完毕，各项参数均达到设计指标要求。</w:t>
      </w:r>
    </w:p>
    <w:p>
      <w:pPr>
        <w:pStyle w:val="36"/>
        <w:spacing w:line="520" w:lineRule="exact"/>
        <w:ind w:firstLine="480" w:firstLineChars="200"/>
        <w:rPr>
          <w:sz w:val="24"/>
          <w:szCs w:val="24"/>
          <w:lang w:val="zh-CN"/>
        </w:rPr>
      </w:pPr>
      <w:r>
        <w:rPr>
          <w:rFonts w:hint="eastAsia"/>
          <w:sz w:val="24"/>
        </w:rPr>
        <w:t>系统使用试验情况正常、系统达到投入正常使用的条件。</w:t>
      </w:r>
    </w:p>
    <w:p>
      <w:pPr>
        <w:adjustRightInd w:val="0"/>
        <w:snapToGrid w:val="0"/>
        <w:spacing w:line="440" w:lineRule="exact"/>
        <w:ind w:firstLine="482" w:firstLineChars="200"/>
        <w:rPr>
          <w:rFonts w:ascii="宋体" w:hAnsi="宋体"/>
          <w:b/>
          <w:bCs/>
          <w:sz w:val="24"/>
        </w:rPr>
      </w:pPr>
      <w:bookmarkStart w:id="3" w:name="_Toc452998043"/>
      <w:r>
        <w:rPr>
          <w:rFonts w:hint="eastAsia" w:ascii="宋体" w:hAnsi="宋体"/>
          <w:b/>
          <w:bCs/>
          <w:sz w:val="24"/>
        </w:rPr>
        <w:t>五、特别说明</w:t>
      </w:r>
      <w:bookmarkEnd w:id="3"/>
    </w:p>
    <w:p>
      <w:pPr>
        <w:spacing w:line="360" w:lineRule="auto"/>
        <w:ind w:firstLine="480" w:firstLineChars="200"/>
        <w:rPr>
          <w:sz w:val="24"/>
        </w:rPr>
      </w:pPr>
      <w:r>
        <w:rPr>
          <w:sz w:val="24"/>
        </w:rPr>
        <w:t>投标人</w:t>
      </w:r>
      <w:r>
        <w:rPr>
          <w:rFonts w:hint="eastAsia"/>
          <w:sz w:val="24"/>
        </w:rPr>
        <w:t>应</w:t>
      </w:r>
      <w:r>
        <w:rPr>
          <w:sz w:val="24"/>
        </w:rPr>
        <w:t>是具备独立法人资格的招标货物制造商或制造商唯一授权代理商。具体应符合下列条件：</w:t>
      </w:r>
    </w:p>
    <w:p>
      <w:pPr>
        <w:spacing w:line="360" w:lineRule="auto"/>
        <w:ind w:firstLine="482" w:firstLineChars="200"/>
        <w:rPr>
          <w:b/>
          <w:bCs/>
          <w:sz w:val="24"/>
        </w:rPr>
      </w:pPr>
      <w:r>
        <w:rPr>
          <w:rFonts w:hint="eastAsia"/>
          <w:b/>
          <w:bCs/>
          <w:sz w:val="24"/>
        </w:rPr>
        <w:t>投标人在中标后签合同前必须提供生产厂家对此次投标的产品授权书并加盖生产厂家公章原件和生产厂家的免费售后服务承诺书并加盖公司公章原件，否则采购人有权拒绝中标，由此造成的经济损失由中标供应商承担。</w:t>
      </w:r>
    </w:p>
    <w:p>
      <w:pPr>
        <w:spacing w:line="360" w:lineRule="auto"/>
        <w:ind w:firstLine="480" w:firstLineChars="200"/>
        <w:rPr>
          <w:sz w:val="24"/>
        </w:rPr>
      </w:pPr>
      <w:r>
        <w:rPr>
          <w:sz w:val="24"/>
        </w:rPr>
        <w:t>投标产品的生产厂家必须具有</w:t>
      </w:r>
      <w:r>
        <w:rPr>
          <w:rFonts w:hint="eastAsia"/>
          <w:sz w:val="24"/>
        </w:rPr>
        <w:t>国际知名质量体系认证公司出具的针对该产品制造商设计</w:t>
      </w:r>
      <w:r>
        <w:rPr>
          <w:sz w:val="24"/>
        </w:rPr>
        <w:t>与制造该系统的</w:t>
      </w:r>
      <w:r>
        <w:rPr>
          <w:rFonts w:hint="eastAsia"/>
          <w:sz w:val="24"/>
        </w:rPr>
        <w:t>相关ISO9000系列质量管理体系认证证书。</w:t>
      </w:r>
    </w:p>
    <w:p>
      <w:pPr>
        <w:spacing w:line="360" w:lineRule="auto"/>
        <w:ind w:firstLine="480" w:firstLineChars="200"/>
        <w:rPr>
          <w:sz w:val="24"/>
        </w:rPr>
      </w:pPr>
      <w:r>
        <w:rPr>
          <w:rFonts w:hint="eastAsia"/>
          <w:sz w:val="24"/>
        </w:rPr>
        <w:t>供应</w:t>
      </w:r>
      <w:r>
        <w:rPr>
          <w:sz w:val="24"/>
        </w:rPr>
        <w:t>商具有良好的银行资信和商业信誉，没有处于被责令停业，财产被接管、冻结、破产状态。</w:t>
      </w:r>
    </w:p>
    <w:p>
      <w:pPr>
        <w:spacing w:line="360" w:lineRule="auto"/>
        <w:ind w:firstLine="480" w:firstLineChars="200"/>
        <w:rPr>
          <w:sz w:val="24"/>
        </w:rPr>
      </w:pPr>
      <w:r>
        <w:rPr>
          <w:rFonts w:hint="eastAsia"/>
          <w:sz w:val="24"/>
        </w:rPr>
        <w:t>投标人投标所使用的资格、信誉、荣誉、业绩与企业认证必须为本法人所拥有。投标人投标所使用的采购项目实施人员必须为本法人员工（或必须为本法人或控股公司正式员工）。</w:t>
      </w:r>
    </w:p>
    <w:p>
      <w:pPr>
        <w:spacing w:line="360" w:lineRule="auto"/>
        <w:ind w:firstLine="480" w:firstLineChars="200"/>
        <w:rPr>
          <w:sz w:val="24"/>
        </w:rPr>
      </w:pPr>
      <w:r>
        <w:rPr>
          <w:rFonts w:hint="eastAsia"/>
          <w:sz w:val="24"/>
        </w:rPr>
        <w:t>投标人应仔细阅读招标文件的所有内容，按照招标文件的要求提交投标文件，并对所提供的全部资料的真实性承担法律责任。</w:t>
      </w:r>
    </w:p>
    <w:p>
      <w:pPr>
        <w:spacing w:line="360" w:lineRule="auto"/>
        <w:ind w:firstLine="480" w:firstLineChars="200"/>
        <w:rPr>
          <w:sz w:val="24"/>
        </w:rPr>
      </w:pPr>
      <w:r>
        <w:rPr>
          <w:rFonts w:hint="eastAsia"/>
          <w:sz w:val="24"/>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2"/>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62"/>
        <w:numPr>
          <w:ilvl w:val="0"/>
          <w:numId w:val="7"/>
        </w:numPr>
        <w:spacing w:line="360" w:lineRule="auto"/>
        <w:ind w:firstLineChars="0"/>
        <w:rPr>
          <w:b/>
          <w:bCs/>
          <w:sz w:val="24"/>
        </w:rPr>
      </w:pPr>
      <w:r>
        <w:rPr>
          <w:rFonts w:hint="eastAsia"/>
          <w:b/>
          <w:bCs/>
          <w:sz w:val="24"/>
        </w:rPr>
        <w:t>设备清单：</w:t>
      </w:r>
    </w:p>
    <w:tbl>
      <w:tblPr>
        <w:tblStyle w:val="50"/>
        <w:tblW w:w="9277" w:type="dxa"/>
        <w:tblInd w:w="0" w:type="dxa"/>
        <w:tblLayout w:type="fixed"/>
        <w:tblCellMar>
          <w:top w:w="15" w:type="dxa"/>
          <w:left w:w="15" w:type="dxa"/>
          <w:bottom w:w="15" w:type="dxa"/>
          <w:right w:w="15" w:type="dxa"/>
        </w:tblCellMar>
      </w:tblPr>
      <w:tblGrid>
        <w:gridCol w:w="599"/>
        <w:gridCol w:w="1140"/>
        <w:gridCol w:w="2412"/>
        <w:gridCol w:w="703"/>
        <w:gridCol w:w="910"/>
        <w:gridCol w:w="1222"/>
        <w:gridCol w:w="1149"/>
        <w:gridCol w:w="1142"/>
      </w:tblGrid>
      <w:tr>
        <w:tblPrEx>
          <w:tblLayout w:type="fixed"/>
          <w:tblCellMar>
            <w:top w:w="15" w:type="dxa"/>
            <w:left w:w="15" w:type="dxa"/>
            <w:bottom w:w="15" w:type="dxa"/>
            <w:right w:w="15" w:type="dxa"/>
          </w:tblCellMar>
        </w:tblPrEx>
        <w:trPr>
          <w:trHeight w:val="433" w:hRule="atLeast"/>
        </w:trPr>
        <w:tc>
          <w:tcPr>
            <w:tcW w:w="599" w:type="dxa"/>
            <w:vMerge w:val="restart"/>
            <w:tcBorders>
              <w:top w:val="single" w:color="000000" w:sz="12"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序号</w:t>
            </w:r>
          </w:p>
        </w:tc>
        <w:tc>
          <w:tcPr>
            <w:tcW w:w="1140"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项目名称</w:t>
            </w:r>
          </w:p>
        </w:tc>
        <w:tc>
          <w:tcPr>
            <w:tcW w:w="2412"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项目特征</w:t>
            </w:r>
          </w:p>
        </w:tc>
        <w:tc>
          <w:tcPr>
            <w:tcW w:w="703"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计量单位</w:t>
            </w:r>
          </w:p>
        </w:tc>
        <w:tc>
          <w:tcPr>
            <w:tcW w:w="910" w:type="dxa"/>
            <w:vMerge w:val="restart"/>
            <w:tcBorders>
              <w:top w:val="single" w:color="000000" w:sz="12"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工程数量</w:t>
            </w:r>
          </w:p>
        </w:tc>
        <w:tc>
          <w:tcPr>
            <w:tcW w:w="2371" w:type="dxa"/>
            <w:gridSpan w:val="2"/>
            <w:tcBorders>
              <w:top w:val="single" w:color="000000" w:sz="12"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金额（元）</w:t>
            </w:r>
          </w:p>
        </w:tc>
        <w:tc>
          <w:tcPr>
            <w:tcW w:w="1142" w:type="dxa"/>
            <w:tcBorders>
              <w:top w:val="single" w:color="000000" w:sz="12" w:space="0"/>
              <w:left w:val="single" w:color="000000" w:sz="4" w:space="0"/>
              <w:bottom w:val="nil"/>
              <w:right w:val="single" w:color="auto" w:sz="4" w:space="0"/>
            </w:tcBorders>
            <w:shd w:val="clear" w:color="FFFFFF" w:fill="FFFFFF"/>
            <w:vAlign w:val="center"/>
          </w:tcPr>
          <w:p>
            <w:pPr>
              <w:widowControl/>
              <w:jc w:val="center"/>
              <w:textAlignment w:val="center"/>
              <w:rPr>
                <w:rFonts w:ascii="宋体" w:hAnsi="宋体"/>
                <w:color w:val="000000"/>
                <w:kern w:val="0"/>
                <w:sz w:val="18"/>
                <w:szCs w:val="18"/>
              </w:rPr>
            </w:pPr>
          </w:p>
        </w:tc>
      </w:tr>
      <w:tr>
        <w:tblPrEx>
          <w:tblLayout w:type="fixed"/>
        </w:tblPrEx>
        <w:trPr>
          <w:trHeight w:val="490" w:hRule="atLeast"/>
        </w:trPr>
        <w:tc>
          <w:tcPr>
            <w:tcW w:w="599" w:type="dxa"/>
            <w:vMerge w:val="continue"/>
            <w:tcBorders>
              <w:top w:val="single" w:color="000000" w:sz="12" w:space="0"/>
              <w:left w:val="single" w:color="000000" w:sz="12" w:space="0"/>
              <w:bottom w:val="single" w:color="000000" w:sz="4" w:space="0"/>
              <w:right w:val="single" w:color="000000" w:sz="4" w:space="0"/>
            </w:tcBorders>
            <w:shd w:val="clear" w:color="FFFFFF" w:fill="FFFFFF"/>
            <w:vAlign w:val="center"/>
          </w:tcPr>
          <w:p>
            <w:pPr>
              <w:jc w:val="center"/>
              <w:rPr>
                <w:rFonts w:ascii="宋体" w:hAnsi="宋体"/>
                <w:color w:val="000000"/>
                <w:sz w:val="18"/>
                <w:szCs w:val="18"/>
              </w:rPr>
            </w:pPr>
          </w:p>
        </w:tc>
        <w:tc>
          <w:tcPr>
            <w:tcW w:w="114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olor w:val="000000"/>
                <w:sz w:val="18"/>
                <w:szCs w:val="18"/>
              </w:rPr>
            </w:pPr>
          </w:p>
        </w:tc>
        <w:tc>
          <w:tcPr>
            <w:tcW w:w="2412"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olor w:val="000000"/>
                <w:sz w:val="18"/>
                <w:szCs w:val="18"/>
              </w:rPr>
            </w:pPr>
          </w:p>
        </w:tc>
        <w:tc>
          <w:tcPr>
            <w:tcW w:w="703"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olor w:val="000000"/>
                <w:sz w:val="18"/>
                <w:szCs w:val="18"/>
              </w:rPr>
            </w:pPr>
          </w:p>
        </w:tc>
        <w:tc>
          <w:tcPr>
            <w:tcW w:w="910" w:type="dxa"/>
            <w:vMerge w:val="continue"/>
            <w:tcBorders>
              <w:top w:val="single" w:color="000000" w:sz="12"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olor w:val="000000"/>
                <w:sz w:val="18"/>
                <w:szCs w:val="18"/>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综合单价</w:t>
            </w:r>
          </w:p>
        </w:tc>
        <w:tc>
          <w:tcPr>
            <w:tcW w:w="1149" w:type="dxa"/>
            <w:tcBorders>
              <w:top w:val="single" w:color="000000" w:sz="4" w:space="0"/>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合价</w:t>
            </w:r>
          </w:p>
        </w:tc>
        <w:tc>
          <w:tcPr>
            <w:tcW w:w="1142" w:type="dxa"/>
            <w:tcBorders>
              <w:top w:val="nil"/>
              <w:left w:val="single" w:color="000000" w:sz="4" w:space="0"/>
              <w:bottom w:val="single" w:color="000000" w:sz="4" w:space="0"/>
              <w:right w:val="single" w:color="auto" w:sz="4" w:space="0"/>
            </w:tcBorders>
            <w:shd w:val="clear" w:color="FFFFFF" w:fill="FFFFFF"/>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备注</w:t>
            </w:r>
          </w:p>
        </w:tc>
      </w:tr>
      <w:tr>
        <w:tblPrEx>
          <w:tblLayout w:type="fixed"/>
          <w:tblCellMar>
            <w:top w:w="15" w:type="dxa"/>
            <w:left w:w="15" w:type="dxa"/>
            <w:bottom w:w="15" w:type="dxa"/>
            <w:right w:w="15" w:type="dxa"/>
          </w:tblCellMar>
        </w:tblPrEx>
        <w:trPr>
          <w:trHeight w:val="722" w:hRule="atLeast"/>
        </w:trPr>
        <w:tc>
          <w:tcPr>
            <w:tcW w:w="599"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left"/>
              <w:rPr>
                <w:rFonts w:ascii="宋体" w:hAnsi="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变频供水设备</w:t>
            </w:r>
          </w:p>
        </w:tc>
        <w:tc>
          <w:tcPr>
            <w:tcW w:w="2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olor w:val="000000"/>
                <w:sz w:val="18"/>
                <w:szCs w:val="18"/>
              </w:rPr>
            </w:pPr>
          </w:p>
        </w:tc>
        <w:tc>
          <w:tcPr>
            <w:tcW w:w="7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olor w:val="000000"/>
                <w:sz w:val="18"/>
                <w:szCs w:val="18"/>
              </w:rPr>
            </w:pPr>
          </w:p>
        </w:tc>
        <w:tc>
          <w:tcPr>
            <w:tcW w:w="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olor w:val="000000"/>
                <w:sz w:val="18"/>
                <w:szCs w:val="18"/>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ascii="宋体" w:hAnsi="宋体"/>
                <w:color w:val="000000"/>
                <w:sz w:val="18"/>
                <w:szCs w:val="18"/>
              </w:rPr>
            </w:pPr>
          </w:p>
        </w:tc>
        <w:tc>
          <w:tcPr>
            <w:tcW w:w="1149" w:type="dxa"/>
            <w:tcBorders>
              <w:top w:val="single" w:color="000000" w:sz="4" w:space="0"/>
              <w:left w:val="single" w:color="000000" w:sz="4" w:space="0"/>
              <w:bottom w:val="single" w:color="000000" w:sz="4" w:space="0"/>
              <w:right w:val="single" w:color="auto" w:sz="4" w:space="0"/>
            </w:tcBorders>
            <w:shd w:val="clear" w:color="FFFFFF" w:fill="FFFFFF"/>
            <w:vAlign w:val="center"/>
          </w:tcPr>
          <w:p>
            <w:pPr>
              <w:jc w:val="right"/>
              <w:rPr>
                <w:rFonts w:ascii="宋体" w:hAnsi="宋体"/>
                <w:color w:val="000000"/>
                <w:sz w:val="18"/>
                <w:szCs w:val="18"/>
              </w:rPr>
            </w:pPr>
          </w:p>
        </w:tc>
        <w:tc>
          <w:tcPr>
            <w:tcW w:w="1142" w:type="dxa"/>
            <w:tcBorders>
              <w:top w:val="single" w:color="000000" w:sz="4" w:space="0"/>
              <w:left w:val="single" w:color="000000" w:sz="4" w:space="0"/>
              <w:bottom w:val="single" w:color="000000" w:sz="4" w:space="0"/>
              <w:right w:val="single" w:color="auto" w:sz="4" w:space="0"/>
            </w:tcBorders>
            <w:shd w:val="clear" w:color="FFFFFF" w:fill="FFFFFF"/>
            <w:vAlign w:val="center"/>
          </w:tcPr>
          <w:p>
            <w:pPr>
              <w:jc w:val="right"/>
              <w:rPr>
                <w:rFonts w:ascii="宋体" w:hAnsi="宋体"/>
                <w:color w:val="000000"/>
                <w:sz w:val="18"/>
                <w:szCs w:val="18"/>
              </w:rPr>
            </w:pPr>
          </w:p>
        </w:tc>
      </w:tr>
      <w:tr>
        <w:tblPrEx>
          <w:tblLayout w:type="fixed"/>
          <w:tblCellMar>
            <w:top w:w="15" w:type="dxa"/>
            <w:left w:w="15" w:type="dxa"/>
            <w:bottom w:w="15" w:type="dxa"/>
            <w:right w:w="15" w:type="dxa"/>
          </w:tblCellMar>
        </w:tblPrEx>
        <w:trPr>
          <w:trHeight w:val="4114" w:hRule="atLeast"/>
        </w:trPr>
        <w:tc>
          <w:tcPr>
            <w:tcW w:w="599"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11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olor w:val="000000"/>
                <w:sz w:val="18"/>
                <w:szCs w:val="18"/>
              </w:rPr>
            </w:pPr>
            <w:r>
              <w:rPr>
                <w:rFonts w:hint="eastAsia" w:ascii="宋体" w:hAnsi="宋体"/>
                <w:color w:val="000000"/>
                <w:kern w:val="0"/>
                <w:sz w:val="18"/>
                <w:szCs w:val="18"/>
              </w:rPr>
              <w:t>变频供水设备</w:t>
            </w:r>
          </w:p>
        </w:tc>
        <w:tc>
          <w:tcPr>
            <w:tcW w:w="24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olor w:val="000000"/>
                <w:kern w:val="0"/>
                <w:sz w:val="18"/>
                <w:szCs w:val="18"/>
              </w:rPr>
            </w:pPr>
            <w:r>
              <w:rPr>
                <w:rFonts w:hint="eastAsia" w:ascii="宋体" w:hAnsi="宋体"/>
                <w:color w:val="000000"/>
                <w:kern w:val="0"/>
                <w:sz w:val="18"/>
                <w:szCs w:val="18"/>
              </w:rPr>
              <w:t xml:space="preserve">1.名称:1变频供水设备 </w:t>
            </w:r>
            <w:r>
              <w:rPr>
                <w:rFonts w:hint="eastAsia" w:ascii="宋体" w:hAnsi="宋体"/>
                <w:color w:val="000000"/>
                <w:kern w:val="0"/>
                <w:sz w:val="18"/>
                <w:szCs w:val="18"/>
              </w:rPr>
              <w:br w:type="textWrapping"/>
            </w:r>
            <w:r>
              <w:rPr>
                <w:rFonts w:hint="eastAsia" w:ascii="宋体" w:hAnsi="宋体"/>
                <w:color w:val="000000"/>
                <w:kern w:val="0"/>
                <w:sz w:val="18"/>
                <w:szCs w:val="18"/>
              </w:rPr>
              <w:t xml:space="preserve">2.安装部位:一次泵站 </w:t>
            </w:r>
            <w:r>
              <w:rPr>
                <w:rFonts w:hint="eastAsia" w:ascii="宋体" w:hAnsi="宋体"/>
                <w:color w:val="000000"/>
                <w:kern w:val="0"/>
                <w:sz w:val="18"/>
                <w:szCs w:val="18"/>
              </w:rPr>
              <w:br w:type="textWrapping"/>
            </w:r>
            <w:r>
              <w:rPr>
                <w:rFonts w:hint="eastAsia" w:ascii="宋体" w:hAnsi="宋体"/>
                <w:color w:val="000000"/>
                <w:kern w:val="0"/>
                <w:sz w:val="18"/>
                <w:szCs w:val="18"/>
              </w:rPr>
              <w:t>3.规格、参数:流量：Q=</w:t>
            </w:r>
            <w:r>
              <w:rPr>
                <w:rFonts w:ascii="宋体" w:hAnsi="宋体"/>
                <w:color w:val="000000"/>
                <w:kern w:val="0"/>
                <w:sz w:val="18"/>
                <w:szCs w:val="18"/>
              </w:rPr>
              <w:t>160</w:t>
            </w:r>
            <w:r>
              <w:rPr>
                <w:rFonts w:hint="eastAsia" w:ascii="宋体" w:hAnsi="宋体"/>
                <w:color w:val="000000"/>
                <w:kern w:val="0"/>
                <w:sz w:val="18"/>
                <w:szCs w:val="18"/>
              </w:rPr>
              <w:t>m3/h 扬程：H=</w:t>
            </w:r>
            <w:r>
              <w:rPr>
                <w:rFonts w:ascii="宋体" w:hAnsi="宋体"/>
                <w:color w:val="000000"/>
                <w:kern w:val="0"/>
                <w:sz w:val="18"/>
                <w:szCs w:val="18"/>
              </w:rPr>
              <w:t>50</w:t>
            </w:r>
            <w:r>
              <w:rPr>
                <w:rFonts w:hint="eastAsia" w:ascii="宋体" w:hAnsi="宋体"/>
                <w:color w:val="000000"/>
                <w:kern w:val="0"/>
                <w:sz w:val="18"/>
                <w:szCs w:val="18"/>
              </w:rPr>
              <w:t xml:space="preserve">m </w:t>
            </w:r>
            <w:r>
              <w:rPr>
                <w:rFonts w:hint="eastAsia" w:ascii="宋体" w:hAnsi="宋体"/>
                <w:color w:val="000000"/>
                <w:kern w:val="0"/>
                <w:sz w:val="18"/>
                <w:szCs w:val="18"/>
              </w:rPr>
              <w:br w:type="textWrapping"/>
            </w:r>
            <w:r>
              <w:rPr>
                <w:rFonts w:ascii="宋体" w:hAnsi="宋体"/>
                <w:color w:val="000000"/>
                <w:kern w:val="0"/>
                <w:sz w:val="18"/>
                <w:szCs w:val="18"/>
              </w:rPr>
              <w:t>4</w:t>
            </w:r>
            <w:r>
              <w:rPr>
                <w:rFonts w:hint="eastAsia" w:ascii="宋体" w:hAnsi="宋体"/>
                <w:color w:val="000000"/>
                <w:kern w:val="0"/>
                <w:sz w:val="18"/>
                <w:szCs w:val="18"/>
              </w:rPr>
              <w:t>.其他:包含本设备系统内所需的所有管道、阀门、辅材附件、支架、各项调试等，并达到试机运行等条件</w:t>
            </w:r>
          </w:p>
          <w:p>
            <w:pPr>
              <w:pStyle w:val="2"/>
              <w:ind w:firstLine="0" w:firstLineChars="0"/>
              <w:rPr>
                <w:rFonts w:ascii="宋体" w:hAnsi="宋体"/>
                <w:color w:val="000000"/>
                <w:kern w:val="0"/>
                <w:sz w:val="18"/>
                <w:szCs w:val="18"/>
              </w:rPr>
            </w:pPr>
            <w:r>
              <w:rPr>
                <w:rFonts w:ascii="宋体" w:hAnsi="宋体"/>
                <w:color w:val="000000"/>
                <w:kern w:val="0"/>
                <w:sz w:val="18"/>
                <w:szCs w:val="18"/>
              </w:rPr>
              <w:t>5</w:t>
            </w:r>
            <w:r>
              <w:rPr>
                <w:rFonts w:hint="eastAsia" w:ascii="宋体" w:hAnsi="宋体"/>
                <w:color w:val="000000"/>
                <w:kern w:val="0"/>
                <w:sz w:val="18"/>
                <w:szCs w:val="18"/>
              </w:rPr>
              <w:t>.监控平台</w:t>
            </w:r>
          </w:p>
          <w:p>
            <w:pPr>
              <w:pStyle w:val="2"/>
              <w:ind w:firstLine="0" w:firstLineChars="0"/>
            </w:pPr>
            <w:r>
              <w:rPr>
                <w:rFonts w:hint="eastAsia" w:ascii="宋体" w:hAnsi="宋体"/>
                <w:color w:val="000000"/>
                <w:kern w:val="0"/>
                <w:sz w:val="18"/>
                <w:szCs w:val="18"/>
              </w:rPr>
              <w:t>6．设备安装及泵房装修</w:t>
            </w:r>
          </w:p>
        </w:tc>
        <w:tc>
          <w:tcPr>
            <w:tcW w:w="70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套</w:t>
            </w:r>
          </w:p>
        </w:tc>
        <w:tc>
          <w:tcPr>
            <w:tcW w:w="9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1</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olor w:val="000000"/>
                <w:sz w:val="18"/>
                <w:szCs w:val="18"/>
              </w:rPr>
            </w:pPr>
          </w:p>
        </w:tc>
        <w:tc>
          <w:tcPr>
            <w:tcW w:w="114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olor w:val="000000"/>
                <w:sz w:val="18"/>
                <w:szCs w:val="18"/>
              </w:rPr>
            </w:pPr>
          </w:p>
        </w:tc>
        <w:tc>
          <w:tcPr>
            <w:tcW w:w="114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ascii="宋体" w:hAnsi="宋体"/>
                <w:color w:val="000000"/>
                <w:sz w:val="18"/>
                <w:szCs w:val="18"/>
              </w:rPr>
            </w:pPr>
          </w:p>
        </w:tc>
      </w:tr>
    </w:tbl>
    <w:p>
      <w:pPr>
        <w:tabs>
          <w:tab w:val="left" w:pos="720"/>
          <w:tab w:val="left" w:pos="900"/>
        </w:tabs>
        <w:adjustRightInd w:val="0"/>
        <w:snapToGrid w:val="0"/>
        <w:spacing w:line="360" w:lineRule="auto"/>
      </w:pPr>
    </w:p>
    <w:p>
      <w:pPr>
        <w:pStyle w:val="2"/>
        <w:ind w:firstLine="0" w:firstLineChars="0"/>
      </w:pPr>
    </w:p>
    <w:sectPr>
      <w:headerReference r:id="rId4" w:type="first"/>
      <w:footerReference r:id="rId7" w:type="first"/>
      <w:headerReference r:id="rId3" w:type="default"/>
      <w:footerReference r:id="rId5" w:type="default"/>
      <w:footerReference r:id="rId6" w:type="even"/>
      <w:pgSz w:w="11906" w:h="16838"/>
      <w:pgMar w:top="1247" w:right="1134" w:bottom="1247" w:left="1440"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DFKai-SB">
    <w:panose1 w:val="03000509000000000000"/>
    <w:charset w:val="88"/>
    <w:family w:val="script"/>
    <w:pitch w:val="default"/>
    <w:sig w:usb0="00000003" w:usb1="082E0000"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icrosoft YaHei UI">
    <w:altName w:val="宋体"/>
    <w:panose1 w:val="020B0503020204020204"/>
    <w:charset w:val="86"/>
    <w:family w:val="swiss"/>
    <w:pitch w:val="default"/>
    <w:sig w:usb0="00000000" w:usb1="00000000" w:usb2="00000016" w:usb3="00000000" w:csb0="0004001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7A"/>
    <w:family w:val="modern"/>
    <w:pitch w:val="default"/>
    <w:sig w:usb0="00000000" w:usb1="00000000" w:usb2="00000010" w:usb3="00000000" w:csb0="00040000" w:csb1="00000000"/>
  </w:font>
  <w:font w:name="Helvetica-Black">
    <w:altName w:val="Arial Black"/>
    <w:panose1 w:val="00000000000000000000"/>
    <w:charset w:val="00"/>
    <w:family w:val="swiss"/>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roman"/>
    <w:pitch w:val="default"/>
    <w:sig w:usb0="FFFFFFFF" w:usb1="E9FFFFFF" w:usb2="0000003F" w:usb3="00000000" w:csb0="603F01FF" w:csb1="FFFF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Black">
    <w:panose1 w:val="020B0A040201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4"/>
        <w:szCs w:val="18"/>
      </w:rPr>
    </w:pPr>
  </w:p>
  <w:p>
    <w:pPr>
      <w:pStyle w:val="25"/>
      <w:pBdr>
        <w:top w:val="none" w:color="auto" w:sz="0" w:space="1"/>
      </w:pBdr>
      <w:jc w:val="center"/>
    </w:pPr>
    <w:r>
      <w:rPr>
        <w:rFonts w:hint="eastAsia"/>
      </w:rPr>
      <w:t>第</w:t>
    </w:r>
    <w:r>
      <w:fldChar w:fldCharType="begin"/>
    </w:r>
    <w:r>
      <w:rPr>
        <w:rStyle w:val="44"/>
      </w:rPr>
      <w:instrText xml:space="preserve"> PAGE </w:instrText>
    </w:r>
    <w:r>
      <w:fldChar w:fldCharType="separate"/>
    </w:r>
    <w:r>
      <w:rPr>
        <w:rStyle w:val="44"/>
      </w:rPr>
      <w:t>19</w:t>
    </w:r>
    <w:r>
      <w:fldChar w:fldCharType="end"/>
    </w:r>
    <w:r>
      <w:rPr>
        <w:rFonts w:hint="eastAsia"/>
      </w:rPr>
      <w:t>页</w:t>
    </w:r>
  </w:p>
  <w:p>
    <w:pPr>
      <w:pStyle w:val="2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4"/>
      </w:rPr>
    </w:pPr>
    <w:r>
      <w:fldChar w:fldCharType="begin"/>
    </w:r>
    <w:r>
      <w:rPr>
        <w:rStyle w:val="44"/>
      </w:rPr>
      <w:instrText xml:space="preserve">PAGE  </w:instrText>
    </w:r>
    <w:r>
      <w:fldChar w:fldCharType="separate"/>
    </w:r>
    <w:r>
      <w:rPr>
        <w:rStyle w:val="44"/>
      </w:rPr>
      <w:t>1</w:t>
    </w:r>
    <w:r>
      <w:fldChar w:fldCharType="end"/>
    </w:r>
  </w:p>
  <w:p>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rPr>
        <w:rStyle w:val="44"/>
      </w:rPr>
      <w:instrText xml:space="preserve"> PAGE </w:instrText>
    </w:r>
    <w:r>
      <w:fldChar w:fldCharType="separate"/>
    </w:r>
    <w:r>
      <w:rPr>
        <w:rStyle w:val="44"/>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ascii="宋体" w:cs="仿宋_GB2312"/>
        <w:iCs/>
        <w:kern w:val="0"/>
        <w:szCs w:val="21"/>
      </w:rPr>
    </w:pPr>
    <w:r>
      <w:rPr>
        <w:rFonts w:hint="eastAsia" w:ascii="宋体" w:hAnsi="宋体"/>
        <w:szCs w:val="21"/>
        <w:shd w:val="clear" w:color="auto" w:fill="FFFFFF"/>
      </w:rPr>
      <w:t>北京大学首钢医院</w:t>
    </w:r>
    <w:r>
      <w:rPr>
        <w:rFonts w:hint="eastAsia" w:ascii="宋体" w:hAnsi="宋体"/>
        <w:b/>
        <w:szCs w:val="21"/>
        <w:shd w:val="clear" w:color="auto" w:fill="FFFFFF"/>
      </w:rPr>
      <w:t>一</w:t>
    </w:r>
    <w:r>
      <w:rPr>
        <w:rFonts w:hint="eastAsia" w:ascii="宋体" w:hAnsi="宋体"/>
        <w:szCs w:val="21"/>
        <w:shd w:val="clear" w:color="auto" w:fill="FFFFFF"/>
      </w:rPr>
      <w:t>次泵站供水设备采购及安装调试项目-</w:t>
    </w:r>
    <w:r>
      <w:rPr>
        <w:rFonts w:hint="eastAsia" w:ascii="宋体" w:hAnsi="宋体" w:cs="仿宋_GB2312"/>
        <w:iCs/>
        <w:kern w:val="0"/>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decimal"/>
      <w:pStyle w:val="72"/>
      <w:suff w:val="space"/>
      <w:lvlText w:val="%1"/>
      <w:lvlJc w:val="left"/>
      <w:pPr>
        <w:tabs>
          <w:tab w:val="left" w:pos="425"/>
        </w:tabs>
        <w:ind w:left="0" w:firstLine="0"/>
      </w:pPr>
    </w:lvl>
    <w:lvl w:ilvl="1" w:tentative="0">
      <w:start w:val="1"/>
      <w:numFmt w:val="decimal"/>
      <w:pStyle w:val="74"/>
      <w:suff w:val="space"/>
      <w:lvlText w:val="%1.%2"/>
      <w:lvlJc w:val="left"/>
      <w:pPr>
        <w:tabs>
          <w:tab w:val="left" w:pos="992"/>
        </w:tabs>
        <w:ind w:left="0" w:firstLine="0"/>
      </w:pPr>
    </w:lvl>
    <w:lvl w:ilvl="2" w:tentative="0">
      <w:start w:val="1"/>
      <w:numFmt w:val="decimal"/>
      <w:suff w:val="space"/>
      <w:lvlText w:val="%1.%2.%3"/>
      <w:lvlJc w:val="left"/>
      <w:pPr>
        <w:tabs>
          <w:tab w:val="left" w:pos="1418"/>
        </w:tabs>
        <w:ind w:left="0" w:firstLine="0"/>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00000012"/>
    <w:multiLevelType w:val="multilevel"/>
    <w:tmpl w:val="00000012"/>
    <w:lvl w:ilvl="0" w:tentative="0">
      <w:start w:val="2"/>
      <w:numFmt w:val="japaneseCounting"/>
      <w:pStyle w:val="76"/>
      <w:lvlText w:val="第%1章"/>
      <w:lvlJc w:val="left"/>
      <w:pPr>
        <w:tabs>
          <w:tab w:val="left" w:pos="4084"/>
        </w:tabs>
        <w:ind w:left="4084" w:hanging="1200"/>
      </w:pPr>
      <w:rPr>
        <w:rFonts w:hint="eastAsia"/>
      </w:rPr>
    </w:lvl>
    <w:lvl w:ilvl="1" w:tentative="0">
      <w:start w:val="1"/>
      <w:numFmt w:val="lowerLetter"/>
      <w:lvlText w:val="%2)"/>
      <w:lvlJc w:val="left"/>
      <w:pPr>
        <w:tabs>
          <w:tab w:val="left" w:pos="3724"/>
        </w:tabs>
        <w:ind w:left="3724" w:hanging="420"/>
      </w:pPr>
    </w:lvl>
    <w:lvl w:ilvl="2" w:tentative="0">
      <w:start w:val="1"/>
      <w:numFmt w:val="lowerRoman"/>
      <w:lvlText w:val="%3."/>
      <w:lvlJc w:val="right"/>
      <w:pPr>
        <w:tabs>
          <w:tab w:val="left" w:pos="4144"/>
        </w:tabs>
        <w:ind w:left="4144" w:hanging="420"/>
      </w:pPr>
    </w:lvl>
    <w:lvl w:ilvl="3" w:tentative="0">
      <w:start w:val="1"/>
      <w:numFmt w:val="decimal"/>
      <w:lvlText w:val="%4."/>
      <w:lvlJc w:val="left"/>
      <w:pPr>
        <w:tabs>
          <w:tab w:val="left" w:pos="4564"/>
        </w:tabs>
        <w:ind w:left="4564" w:hanging="420"/>
      </w:pPr>
    </w:lvl>
    <w:lvl w:ilvl="4" w:tentative="0">
      <w:start w:val="1"/>
      <w:numFmt w:val="lowerLetter"/>
      <w:lvlText w:val="%5)"/>
      <w:lvlJc w:val="left"/>
      <w:pPr>
        <w:tabs>
          <w:tab w:val="left" w:pos="4984"/>
        </w:tabs>
        <w:ind w:left="4984" w:hanging="420"/>
      </w:pPr>
    </w:lvl>
    <w:lvl w:ilvl="5" w:tentative="0">
      <w:start w:val="1"/>
      <w:numFmt w:val="lowerRoman"/>
      <w:lvlText w:val="%6."/>
      <w:lvlJc w:val="right"/>
      <w:pPr>
        <w:tabs>
          <w:tab w:val="left" w:pos="5404"/>
        </w:tabs>
        <w:ind w:left="5404" w:hanging="420"/>
      </w:pPr>
    </w:lvl>
    <w:lvl w:ilvl="6" w:tentative="0">
      <w:start w:val="1"/>
      <w:numFmt w:val="decimal"/>
      <w:lvlText w:val="%7."/>
      <w:lvlJc w:val="left"/>
      <w:pPr>
        <w:tabs>
          <w:tab w:val="left" w:pos="5824"/>
        </w:tabs>
        <w:ind w:left="5824" w:hanging="420"/>
      </w:pPr>
    </w:lvl>
    <w:lvl w:ilvl="7" w:tentative="0">
      <w:start w:val="1"/>
      <w:numFmt w:val="lowerLetter"/>
      <w:lvlText w:val="%8)"/>
      <w:lvlJc w:val="left"/>
      <w:pPr>
        <w:tabs>
          <w:tab w:val="left" w:pos="6244"/>
        </w:tabs>
        <w:ind w:left="6244" w:hanging="420"/>
      </w:pPr>
    </w:lvl>
    <w:lvl w:ilvl="8" w:tentative="0">
      <w:start w:val="1"/>
      <w:numFmt w:val="lowerRoman"/>
      <w:lvlText w:val="%9."/>
      <w:lvlJc w:val="right"/>
      <w:pPr>
        <w:tabs>
          <w:tab w:val="left" w:pos="6664"/>
        </w:tabs>
        <w:ind w:left="6664" w:hanging="420"/>
      </w:pPr>
    </w:lvl>
  </w:abstractNum>
  <w:abstractNum w:abstractNumId="2">
    <w:nsid w:val="00000015"/>
    <w:multiLevelType w:val="multilevel"/>
    <w:tmpl w:val="0000001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3"/>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1E"/>
    <w:multiLevelType w:val="multilevel"/>
    <w:tmpl w:val="0000001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77"/>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000001F"/>
    <w:multiLevelType w:val="multilevel"/>
    <w:tmpl w:val="0000001F"/>
    <w:lvl w:ilvl="0" w:tentative="0">
      <w:start w:val="0"/>
      <w:numFmt w:val="none"/>
      <w:pStyle w:val="78"/>
      <w:lvlText w:val=""/>
      <w:lvlJc w:val="left"/>
      <w:pPr>
        <w:tabs>
          <w:tab w:val="left" w:pos="360"/>
        </w:tabs>
      </w:pPr>
    </w:lvl>
    <w:lvl w:ilvl="1" w:tentative="0">
      <w:start w:val="1"/>
      <w:numFmt w:val="decimal"/>
      <w:pStyle w:val="79"/>
      <w:suff w:val="nothing"/>
      <w:lvlText w:val="%1%2　"/>
      <w:lvlJc w:val="left"/>
      <w:rPr>
        <w:rFonts w:hint="eastAsia" w:ascii="黑体" w:hAnsi="Times New Roman" w:eastAsia="黑体" w:cs="Times New Roman"/>
        <w:b w:val="0"/>
        <w:bCs w:val="0"/>
        <w:i w:val="0"/>
        <w:iCs w:val="0"/>
        <w:sz w:val="21"/>
        <w:szCs w:val="21"/>
      </w:rPr>
    </w:lvl>
    <w:lvl w:ilvl="2" w:tentative="0">
      <w:start w:val="1"/>
      <w:numFmt w:val="decimal"/>
      <w:pStyle w:val="80"/>
      <w:suff w:val="nothing"/>
      <w:lvlText w:val="%1%2.%3　"/>
      <w:lvlJc w:val="left"/>
      <w:rPr>
        <w:rFonts w:hint="eastAsia" w:ascii="黑体" w:hAnsi="Times New Roman" w:eastAsia="黑体" w:cs="Times New Roman"/>
        <w:b w:val="0"/>
        <w:bCs w:val="0"/>
        <w:i w:val="0"/>
        <w:iCs w:val="0"/>
        <w:sz w:val="21"/>
        <w:szCs w:val="21"/>
      </w:rPr>
    </w:lvl>
    <w:lvl w:ilvl="3" w:tentative="0">
      <w:start w:val="1"/>
      <w:numFmt w:val="decimal"/>
      <w:pStyle w:val="81"/>
      <w:suff w:val="nothing"/>
      <w:lvlText w:val="%1%2.%3.%4　"/>
      <w:lvlJc w:val="left"/>
      <w:rPr>
        <w:rFonts w:hint="eastAsia" w:ascii="黑体" w:hAnsi="Times New Roman" w:eastAsia="黑体" w:cs="Times New Roman"/>
        <w:b w:val="0"/>
        <w:bCs w:val="0"/>
        <w:i w:val="0"/>
        <w:iCs w:val="0"/>
        <w:sz w:val="21"/>
        <w:szCs w:val="21"/>
      </w:rPr>
    </w:lvl>
    <w:lvl w:ilvl="4" w:tentative="0">
      <w:start w:val="1"/>
      <w:numFmt w:val="decimal"/>
      <w:suff w:val="nothing"/>
      <w:lvlText w:val="%1%2.%3.%4.%5　"/>
      <w:lvlJc w:val="left"/>
      <w:rPr>
        <w:rFonts w:hint="eastAsia" w:ascii="黑体" w:hAnsi="Times New Roman" w:eastAsia="黑体" w:cs="Times New Roman"/>
        <w:b w:val="0"/>
        <w:bCs w:val="0"/>
        <w:i w:val="0"/>
        <w:iCs w:val="0"/>
        <w:sz w:val="21"/>
        <w:szCs w:val="21"/>
      </w:rPr>
    </w:lvl>
    <w:lvl w:ilvl="5" w:tentative="0">
      <w:start w:val="1"/>
      <w:numFmt w:val="decimal"/>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8179"/>
        </w:tabs>
        <w:ind w:left="7797" w:hanging="1418"/>
      </w:pPr>
      <w:rPr>
        <w:rFonts w:hint="eastAsia" w:cs="Times New Roman"/>
      </w:rPr>
    </w:lvl>
    <w:lvl w:ilvl="8" w:tentative="0">
      <w:start w:val="1"/>
      <w:numFmt w:val="decimal"/>
      <w:lvlText w:val="%1.%2.%3.%4.%5.%6.%7.%8.%9"/>
      <w:lvlJc w:val="left"/>
      <w:pPr>
        <w:tabs>
          <w:tab w:val="left" w:pos="8605"/>
        </w:tabs>
        <w:ind w:left="8505" w:hanging="1700"/>
      </w:pPr>
      <w:rPr>
        <w:rFonts w:hint="eastAsia" w:cs="Times New Roman"/>
      </w:rPr>
    </w:lvl>
  </w:abstractNum>
  <w:abstractNum w:abstractNumId="5">
    <w:nsid w:val="00000021"/>
    <w:multiLevelType w:val="singleLevel"/>
    <w:tmpl w:val="00000021"/>
    <w:lvl w:ilvl="0" w:tentative="0">
      <w:start w:val="7"/>
      <w:numFmt w:val="decimal"/>
      <w:pStyle w:val="85"/>
      <w:lvlText w:val="%1."/>
      <w:lvlJc w:val="left"/>
      <w:pPr>
        <w:tabs>
          <w:tab w:val="left" w:pos="600"/>
        </w:tabs>
        <w:ind w:left="600" w:hanging="600"/>
      </w:pPr>
      <w:rPr>
        <w:rFonts w:hint="default"/>
      </w:rPr>
    </w:lvl>
  </w:abstractNum>
  <w:abstractNum w:abstractNumId="6">
    <w:nsid w:val="00BB2DBC"/>
    <w:multiLevelType w:val="multilevel"/>
    <w:tmpl w:val="00BB2DBC"/>
    <w:lvl w:ilvl="0" w:tentative="0">
      <w:start w:val="6"/>
      <w:numFmt w:val="japaneseCounting"/>
      <w:lvlText w:val="%1、"/>
      <w:lvlJc w:val="left"/>
      <w:pPr>
        <w:ind w:left="495" w:hanging="4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B0A"/>
    <w:rsid w:val="00055095"/>
    <w:rsid w:val="000759E9"/>
    <w:rsid w:val="00092541"/>
    <w:rsid w:val="000D0719"/>
    <w:rsid w:val="00100B0B"/>
    <w:rsid w:val="001073E1"/>
    <w:rsid w:val="00162773"/>
    <w:rsid w:val="001654F5"/>
    <w:rsid w:val="0018072E"/>
    <w:rsid w:val="001E5297"/>
    <w:rsid w:val="002B1DDA"/>
    <w:rsid w:val="00310066"/>
    <w:rsid w:val="003E5811"/>
    <w:rsid w:val="00495D73"/>
    <w:rsid w:val="004F3129"/>
    <w:rsid w:val="00611202"/>
    <w:rsid w:val="00676D03"/>
    <w:rsid w:val="00805591"/>
    <w:rsid w:val="00812501"/>
    <w:rsid w:val="008C08E8"/>
    <w:rsid w:val="008C17E4"/>
    <w:rsid w:val="008D6DF2"/>
    <w:rsid w:val="009C1F6E"/>
    <w:rsid w:val="00A53DC2"/>
    <w:rsid w:val="00A9338A"/>
    <w:rsid w:val="00B1754F"/>
    <w:rsid w:val="00C34E70"/>
    <w:rsid w:val="00C44C96"/>
    <w:rsid w:val="00C64CFF"/>
    <w:rsid w:val="00C80333"/>
    <w:rsid w:val="00C922A3"/>
    <w:rsid w:val="00D10F83"/>
    <w:rsid w:val="00D35955"/>
    <w:rsid w:val="00D41B0A"/>
    <w:rsid w:val="00D60E3A"/>
    <w:rsid w:val="00DE0A32"/>
    <w:rsid w:val="00DE6FB8"/>
    <w:rsid w:val="00DF1E48"/>
    <w:rsid w:val="00DF300B"/>
    <w:rsid w:val="00F57AAD"/>
    <w:rsid w:val="00FB0F54"/>
    <w:rsid w:val="118C5A12"/>
    <w:rsid w:val="393C1E46"/>
    <w:rsid w:val="436C340A"/>
    <w:rsid w:val="472C0CDF"/>
    <w:rsid w:val="49E90074"/>
    <w:rsid w:val="5B454E53"/>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link w:val="52"/>
    <w:qFormat/>
    <w:uiPriority w:val="0"/>
    <w:pPr>
      <w:keepNext/>
      <w:spacing w:line="240" w:lineRule="atLeast"/>
      <w:jc w:val="center"/>
      <w:outlineLvl w:val="0"/>
    </w:pPr>
    <w:rPr>
      <w:rFonts w:ascii="宋体"/>
      <w:b/>
      <w:sz w:val="32"/>
      <w:szCs w:val="20"/>
    </w:rPr>
  </w:style>
  <w:style w:type="paragraph" w:styleId="4">
    <w:name w:val="heading 2"/>
    <w:basedOn w:val="1"/>
    <w:next w:val="1"/>
    <w:link w:val="5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widowControl/>
      <w:spacing w:before="260" w:after="260" w:line="415" w:lineRule="auto"/>
      <w:jc w:val="left"/>
      <w:outlineLvl w:val="2"/>
    </w:pPr>
    <w:rPr>
      <w:b/>
      <w:kern w:val="0"/>
      <w:sz w:val="32"/>
      <w:szCs w:val="20"/>
    </w:rPr>
  </w:style>
  <w:style w:type="paragraph" w:styleId="6">
    <w:name w:val="heading 4"/>
    <w:basedOn w:val="1"/>
    <w:next w:val="1"/>
    <w:link w:val="54"/>
    <w:qFormat/>
    <w:uiPriority w:val="0"/>
    <w:pPr>
      <w:keepNext/>
      <w:keepLines/>
      <w:spacing w:before="280" w:after="290" w:line="376" w:lineRule="auto"/>
      <w:outlineLvl w:val="3"/>
    </w:pPr>
    <w:rPr>
      <w:rFonts w:ascii="Cambria" w:hAnsi="Cambria" w:cs="Times New Roman"/>
      <w:b/>
      <w:bCs/>
      <w:sz w:val="28"/>
      <w:szCs w:val="28"/>
      <w:lang w:val="zh-CN"/>
    </w:rPr>
  </w:style>
  <w:style w:type="paragraph" w:styleId="7">
    <w:name w:val="heading 5"/>
    <w:basedOn w:val="1"/>
    <w:next w:val="1"/>
    <w:link w:val="55"/>
    <w:qFormat/>
    <w:uiPriority w:val="0"/>
    <w:pPr>
      <w:keepNext/>
      <w:keepLines/>
      <w:spacing w:before="280" w:after="290" w:line="376" w:lineRule="auto"/>
      <w:outlineLvl w:val="4"/>
    </w:pPr>
    <w:rPr>
      <w:rFonts w:ascii="Times New Roman" w:hAnsi="Times New Roman" w:cs="Times New Roman"/>
      <w:b/>
      <w:bCs/>
      <w:sz w:val="28"/>
      <w:szCs w:val="28"/>
      <w:lang w:val="zh-CN"/>
    </w:rPr>
  </w:style>
  <w:style w:type="paragraph" w:styleId="8">
    <w:name w:val="heading 6"/>
    <w:basedOn w:val="1"/>
    <w:next w:val="1"/>
    <w:link w:val="56"/>
    <w:qFormat/>
    <w:uiPriority w:val="0"/>
    <w:pPr>
      <w:keepNext/>
      <w:keepLines/>
      <w:spacing w:before="240" w:after="64" w:line="320" w:lineRule="auto"/>
      <w:outlineLvl w:val="5"/>
    </w:pPr>
    <w:rPr>
      <w:rFonts w:ascii="Cambria" w:hAnsi="Cambria" w:cs="Times New Roman"/>
      <w:b/>
      <w:bCs/>
      <w:sz w:val="24"/>
      <w:lang w:val="zh-CN"/>
    </w:rPr>
  </w:style>
  <w:style w:type="character" w:default="1" w:styleId="42">
    <w:name w:val="Default Paragraph Font"/>
    <w:unhideWhenUsed/>
    <w:uiPriority w:val="1"/>
  </w:style>
  <w:style w:type="table" w:default="1" w:styleId="50">
    <w:name w:val="Normal Table"/>
    <w:unhideWhenUsed/>
    <w:uiPriority w:val="99"/>
    <w:tblPr>
      <w:tblLayout w:type="fixed"/>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9">
    <w:name w:val="annotation subject"/>
    <w:basedOn w:val="10"/>
    <w:next w:val="10"/>
    <w:link w:val="103"/>
    <w:uiPriority w:val="0"/>
    <w:rPr>
      <w:b/>
      <w:bCs/>
      <w:lang w:val="en-US"/>
    </w:rPr>
  </w:style>
  <w:style w:type="paragraph" w:styleId="10">
    <w:name w:val="annotation text"/>
    <w:basedOn w:val="1"/>
    <w:link w:val="101"/>
    <w:uiPriority w:val="0"/>
    <w:pPr>
      <w:jc w:val="left"/>
    </w:pPr>
    <w:rPr>
      <w:rFonts w:ascii="Times New Roman" w:hAnsi="Times New Roman" w:cs="Times New Roman"/>
      <w:lang w:val="zh-CN"/>
    </w:rPr>
  </w:style>
  <w:style w:type="paragraph" w:styleId="11">
    <w:name w:val="toc 7"/>
    <w:basedOn w:val="1"/>
    <w:next w:val="1"/>
    <w:uiPriority w:val="0"/>
    <w:pPr>
      <w:ind w:left="2520" w:leftChars="1200"/>
    </w:pPr>
    <w:rPr>
      <w:rFonts w:ascii="Times New Roman" w:hAnsi="Times New Roman" w:cs="Times New Roman"/>
    </w:rPr>
  </w:style>
  <w:style w:type="paragraph" w:styleId="12">
    <w:name w:val="Normal Indent"/>
    <w:basedOn w:val="1"/>
    <w:link w:val="73"/>
    <w:qFormat/>
    <w:uiPriority w:val="0"/>
    <w:pPr>
      <w:autoSpaceDE w:val="0"/>
      <w:autoSpaceDN w:val="0"/>
      <w:adjustRightInd w:val="0"/>
      <w:ind w:firstLine="420"/>
      <w:jc w:val="left"/>
    </w:pPr>
    <w:rPr>
      <w:rFonts w:ascii="宋体" w:hAnsi="Times New Roman" w:cs="Times New Roman"/>
      <w:kern w:val="0"/>
      <w:sz w:val="24"/>
      <w:szCs w:val="20"/>
    </w:rPr>
  </w:style>
  <w:style w:type="paragraph" w:styleId="13">
    <w:name w:val="List Bullet"/>
    <w:basedOn w:val="1"/>
    <w:qFormat/>
    <w:uiPriority w:val="0"/>
    <w:pPr>
      <w:numPr>
        <w:ilvl w:val="2"/>
        <w:numId w:val="1"/>
      </w:numPr>
      <w:tabs>
        <w:tab w:val="left" w:pos="900"/>
        <w:tab w:val="clear" w:pos="709"/>
      </w:tabs>
      <w:spacing w:line="360" w:lineRule="auto"/>
      <w:ind w:left="900" w:hanging="900"/>
      <w:jc w:val="left"/>
    </w:pPr>
    <w:rPr>
      <w:rFonts w:ascii="宋体" w:hAnsi="宋体" w:cs="Times New Roman"/>
      <w:color w:val="FF0000"/>
      <w:sz w:val="24"/>
    </w:rPr>
  </w:style>
  <w:style w:type="paragraph" w:styleId="14">
    <w:name w:val="Document Map"/>
    <w:basedOn w:val="1"/>
    <w:link w:val="110"/>
    <w:qFormat/>
    <w:uiPriority w:val="0"/>
    <w:pPr>
      <w:shd w:val="clear" w:color="auto" w:fill="000080"/>
    </w:pPr>
    <w:rPr>
      <w:rFonts w:ascii="Times New Roman" w:hAnsi="Times New Roman" w:cs="Times New Roman"/>
    </w:rPr>
  </w:style>
  <w:style w:type="paragraph" w:styleId="15">
    <w:name w:val="Body Text 3"/>
    <w:basedOn w:val="1"/>
    <w:link w:val="106"/>
    <w:uiPriority w:val="0"/>
    <w:pPr>
      <w:spacing w:after="120"/>
    </w:pPr>
    <w:rPr>
      <w:rFonts w:ascii="Times New Roman" w:hAnsi="Times New Roman" w:cs="Times New Roman"/>
      <w:sz w:val="16"/>
      <w:szCs w:val="16"/>
    </w:rPr>
  </w:style>
  <w:style w:type="paragraph" w:styleId="16">
    <w:name w:val="Body Text"/>
    <w:basedOn w:val="1"/>
    <w:link w:val="86"/>
    <w:uiPriority w:val="0"/>
    <w:pPr>
      <w:tabs>
        <w:tab w:val="left" w:pos="567"/>
      </w:tabs>
      <w:spacing w:before="120" w:line="22" w:lineRule="atLeast"/>
    </w:pPr>
    <w:rPr>
      <w:rFonts w:ascii="宋体" w:hAnsi="宋体" w:cs="Times New Roman"/>
      <w:sz w:val="24"/>
    </w:rPr>
  </w:style>
  <w:style w:type="paragraph" w:styleId="17">
    <w:name w:val="Body Text Indent"/>
    <w:basedOn w:val="1"/>
    <w:link w:val="108"/>
    <w:uiPriority w:val="0"/>
    <w:pPr>
      <w:spacing w:line="360" w:lineRule="auto"/>
      <w:ind w:firstLine="570"/>
    </w:pPr>
    <w:rPr>
      <w:rFonts w:ascii="Times New Roman" w:hAnsi="Times New Roman" w:cs="Times New Roman"/>
      <w:sz w:val="24"/>
    </w:rPr>
  </w:style>
  <w:style w:type="paragraph" w:styleId="18">
    <w:name w:val="toc 5"/>
    <w:basedOn w:val="1"/>
    <w:next w:val="1"/>
    <w:uiPriority w:val="0"/>
    <w:pPr>
      <w:ind w:left="1680" w:leftChars="800"/>
    </w:pPr>
    <w:rPr>
      <w:rFonts w:ascii="Times New Roman" w:hAnsi="Times New Roman" w:cs="Times New Roman"/>
    </w:rPr>
  </w:style>
  <w:style w:type="paragraph" w:styleId="19">
    <w:name w:val="toc 3"/>
    <w:basedOn w:val="1"/>
    <w:next w:val="1"/>
    <w:uiPriority w:val="0"/>
    <w:pPr>
      <w:tabs>
        <w:tab w:val="right" w:leader="dot" w:pos="9072"/>
      </w:tabs>
      <w:ind w:left="840" w:leftChars="400"/>
    </w:pPr>
    <w:rPr>
      <w:rFonts w:ascii="Times New Roman" w:hAnsi="Times New Roman" w:cs="Times New Roman"/>
    </w:rPr>
  </w:style>
  <w:style w:type="paragraph" w:styleId="20">
    <w:name w:val="Plain Text"/>
    <w:basedOn w:val="1"/>
    <w:link w:val="57"/>
    <w:qFormat/>
    <w:uiPriority w:val="0"/>
    <w:rPr>
      <w:rFonts w:ascii="宋体" w:hAnsi="Courier New"/>
      <w:szCs w:val="20"/>
    </w:rPr>
  </w:style>
  <w:style w:type="paragraph" w:styleId="21">
    <w:name w:val="toc 8"/>
    <w:basedOn w:val="1"/>
    <w:next w:val="1"/>
    <w:uiPriority w:val="0"/>
    <w:pPr>
      <w:ind w:left="2940" w:leftChars="1400"/>
    </w:pPr>
    <w:rPr>
      <w:rFonts w:ascii="Times New Roman" w:hAnsi="Times New Roman" w:cs="Times New Roman"/>
    </w:rPr>
  </w:style>
  <w:style w:type="paragraph" w:styleId="22">
    <w:name w:val="Date"/>
    <w:basedOn w:val="1"/>
    <w:next w:val="1"/>
    <w:link w:val="89"/>
    <w:uiPriority w:val="0"/>
    <w:pPr>
      <w:ind w:left="100" w:leftChars="2500"/>
    </w:pPr>
    <w:rPr>
      <w:rFonts w:ascii="仿宋_GB2312" w:hAnsi="宋体" w:eastAsia="仿宋_GB2312" w:cs="Times New Roman"/>
      <w:color w:val="000000"/>
      <w:sz w:val="24"/>
    </w:rPr>
  </w:style>
  <w:style w:type="paragraph" w:styleId="23">
    <w:name w:val="Body Text Indent 2"/>
    <w:basedOn w:val="1"/>
    <w:link w:val="91"/>
    <w:uiPriority w:val="0"/>
    <w:pPr>
      <w:ind w:firstLine="480" w:firstLineChars="200"/>
    </w:pPr>
    <w:rPr>
      <w:rFonts w:ascii="仿宋_GB2312" w:hAnsi="Times New Roman" w:eastAsia="仿宋_GB2312" w:cs="Times New Roman"/>
      <w:sz w:val="24"/>
    </w:rPr>
  </w:style>
  <w:style w:type="paragraph" w:styleId="24">
    <w:name w:val="Balloon Text"/>
    <w:basedOn w:val="1"/>
    <w:link w:val="58"/>
    <w:qFormat/>
    <w:uiPriority w:val="0"/>
    <w:rPr>
      <w:sz w:val="18"/>
      <w:szCs w:val="18"/>
    </w:rPr>
  </w:style>
  <w:style w:type="paragraph" w:styleId="25">
    <w:name w:val="footer"/>
    <w:basedOn w:val="1"/>
    <w:link w:val="59"/>
    <w:qFormat/>
    <w:uiPriority w:val="0"/>
    <w:pPr>
      <w:tabs>
        <w:tab w:val="center" w:pos="4153"/>
        <w:tab w:val="right" w:pos="8306"/>
      </w:tabs>
      <w:snapToGrid w:val="0"/>
      <w:jc w:val="left"/>
    </w:pPr>
    <w:rPr>
      <w:sz w:val="18"/>
      <w:szCs w:val="20"/>
    </w:rPr>
  </w:style>
  <w:style w:type="paragraph" w:styleId="26">
    <w:name w:val="header"/>
    <w:basedOn w:val="1"/>
    <w:link w:val="60"/>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pPr>
      <w:tabs>
        <w:tab w:val="right" w:leader="dot" w:pos="9175"/>
      </w:tabs>
      <w:spacing w:line="720" w:lineRule="exact"/>
    </w:pPr>
  </w:style>
  <w:style w:type="paragraph" w:styleId="28">
    <w:name w:val="toc 4"/>
    <w:basedOn w:val="1"/>
    <w:next w:val="1"/>
    <w:uiPriority w:val="0"/>
    <w:pPr>
      <w:ind w:left="1260" w:leftChars="600"/>
    </w:pPr>
    <w:rPr>
      <w:rFonts w:ascii="Times New Roman" w:hAnsi="Times New Roman" w:cs="Times New Roman"/>
    </w:rPr>
  </w:style>
  <w:style w:type="paragraph" w:styleId="29">
    <w:name w:val="Subtitle"/>
    <w:basedOn w:val="1"/>
    <w:next w:val="1"/>
    <w:link w:val="272"/>
    <w:qFormat/>
    <w:uiPriority w:val="0"/>
    <w:pPr>
      <w:spacing w:before="240" w:after="60" w:line="312" w:lineRule="auto"/>
      <w:jc w:val="center"/>
    </w:pPr>
    <w:rPr>
      <w:rFonts w:ascii="Cambria" w:hAnsi="Cambria" w:cs="Times New Roman"/>
      <w:b/>
      <w:bCs/>
      <w:kern w:val="28"/>
      <w:sz w:val="32"/>
      <w:szCs w:val="32"/>
      <w:lang w:val="zh-CN"/>
    </w:rPr>
  </w:style>
  <w:style w:type="paragraph" w:styleId="30">
    <w:name w:val="List"/>
    <w:basedOn w:val="1"/>
    <w:uiPriority w:val="0"/>
    <w:pPr>
      <w:ind w:left="200" w:hanging="200" w:hangingChars="200"/>
    </w:pPr>
    <w:rPr>
      <w:rFonts w:ascii="Times New Roman" w:hAnsi="Times New Roman" w:cs="Times New Roman"/>
    </w:rPr>
  </w:style>
  <w:style w:type="paragraph" w:styleId="31">
    <w:name w:val="footnote text"/>
    <w:basedOn w:val="1"/>
    <w:qFormat/>
    <w:uiPriority w:val="0"/>
    <w:pPr>
      <w:snapToGrid w:val="0"/>
      <w:jc w:val="left"/>
    </w:pPr>
    <w:rPr>
      <w:sz w:val="18"/>
      <w:szCs w:val="18"/>
    </w:rPr>
  </w:style>
  <w:style w:type="paragraph" w:styleId="32">
    <w:name w:val="toc 6"/>
    <w:basedOn w:val="1"/>
    <w:next w:val="1"/>
    <w:uiPriority w:val="0"/>
    <w:pPr>
      <w:ind w:left="2100" w:leftChars="1000"/>
    </w:pPr>
    <w:rPr>
      <w:rFonts w:ascii="Times New Roman" w:hAnsi="Times New Roman" w:cs="Times New Roman"/>
    </w:rPr>
  </w:style>
  <w:style w:type="paragraph" w:styleId="33">
    <w:name w:val="Body Text Indent 3"/>
    <w:basedOn w:val="1"/>
    <w:link w:val="93"/>
    <w:uiPriority w:val="0"/>
    <w:pPr>
      <w:autoSpaceDE w:val="0"/>
      <w:autoSpaceDN w:val="0"/>
      <w:adjustRightInd w:val="0"/>
      <w:spacing w:before="120" w:line="22" w:lineRule="atLeast"/>
      <w:ind w:left="720" w:firstLine="480"/>
      <w:jc w:val="left"/>
    </w:pPr>
    <w:rPr>
      <w:rFonts w:ascii="宋体" w:hAnsi="Times New Roman" w:cs="Times New Roman"/>
      <w:kern w:val="0"/>
      <w:sz w:val="24"/>
      <w:szCs w:val="20"/>
    </w:rPr>
  </w:style>
  <w:style w:type="paragraph" w:styleId="34">
    <w:name w:val="toc 2"/>
    <w:basedOn w:val="1"/>
    <w:next w:val="1"/>
    <w:uiPriority w:val="0"/>
    <w:pPr>
      <w:tabs>
        <w:tab w:val="right" w:leader="middleDot" w:pos="8920"/>
      </w:tabs>
      <w:spacing w:line="360" w:lineRule="auto"/>
      <w:ind w:left="420" w:leftChars="200"/>
    </w:pPr>
    <w:rPr>
      <w:rFonts w:ascii="仿宋_GB2312" w:hAnsi="Times New Roman" w:eastAsia="仿宋_GB2312" w:cs="Times New Roman"/>
    </w:rPr>
  </w:style>
  <w:style w:type="paragraph" w:styleId="35">
    <w:name w:val="toc 9"/>
    <w:basedOn w:val="1"/>
    <w:next w:val="1"/>
    <w:uiPriority w:val="0"/>
    <w:pPr>
      <w:ind w:left="3360" w:leftChars="1600"/>
    </w:pPr>
    <w:rPr>
      <w:rFonts w:ascii="Times New Roman" w:hAnsi="Times New Roman" w:cs="Times New Roman"/>
    </w:rPr>
  </w:style>
  <w:style w:type="paragraph" w:styleId="36">
    <w:name w:val="Body Text 2"/>
    <w:basedOn w:val="1"/>
    <w:link w:val="61"/>
    <w:qFormat/>
    <w:uiPriority w:val="0"/>
    <w:pPr>
      <w:adjustRightInd w:val="0"/>
      <w:snapToGrid w:val="0"/>
      <w:spacing w:line="480" w:lineRule="atLeast"/>
    </w:pPr>
    <w:rPr>
      <w:rFonts w:ascii="宋体" w:hAnsi="宋体"/>
      <w:sz w:val="28"/>
      <w:szCs w:val="20"/>
    </w:rPr>
  </w:style>
  <w:style w:type="paragraph" w:styleId="3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800" w:leftChars="400" w:hanging="400" w:hangingChars="400"/>
      <w:jc w:val="left"/>
    </w:pPr>
    <w:rPr>
      <w:rFonts w:ascii="Arial" w:hAnsi="Arial" w:eastAsia="DFKai-SB"/>
      <w:sz w:val="24"/>
      <w:shd w:val="pct20" w:color="auto" w:fill="auto"/>
      <w:lang w:eastAsia="zh-TW"/>
    </w:rPr>
  </w:style>
  <w:style w:type="paragraph" w:styleId="38">
    <w:name w:val="HTML Preformatted"/>
    <w:basedOn w:val="1"/>
    <w:link w:val="1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9">
    <w:name w:val="Normal (Web)"/>
    <w:basedOn w:val="1"/>
    <w:qFormat/>
    <w:uiPriority w:val="0"/>
    <w:pPr>
      <w:widowControl/>
      <w:spacing w:line="360" w:lineRule="atLeast"/>
      <w:jc w:val="left"/>
    </w:pPr>
    <w:rPr>
      <w:rFonts w:ascii="宋体" w:hAnsi="宋体"/>
      <w:kern w:val="0"/>
      <w:sz w:val="24"/>
    </w:rPr>
  </w:style>
  <w:style w:type="paragraph" w:styleId="40">
    <w:name w:val="index 1"/>
    <w:basedOn w:val="1"/>
    <w:next w:val="1"/>
    <w:qFormat/>
    <w:uiPriority w:val="0"/>
    <w:rPr>
      <w:rFonts w:ascii="Times New Roman" w:hAnsi="Times New Roman" w:cs="Times New Roman"/>
      <w:szCs w:val="20"/>
    </w:rPr>
  </w:style>
  <w:style w:type="paragraph" w:styleId="41">
    <w:name w:val="Title"/>
    <w:basedOn w:val="1"/>
    <w:next w:val="1"/>
    <w:link w:val="98"/>
    <w:qFormat/>
    <w:uiPriority w:val="0"/>
    <w:pPr>
      <w:spacing w:before="240" w:after="60"/>
      <w:jc w:val="center"/>
      <w:outlineLvl w:val="0"/>
    </w:pPr>
    <w:rPr>
      <w:rFonts w:ascii="Cambria" w:hAnsi="Cambria" w:cs="Times New Roman"/>
      <w:b/>
      <w:bCs/>
      <w:sz w:val="32"/>
      <w:szCs w:val="32"/>
    </w:rPr>
  </w:style>
  <w:style w:type="character" w:styleId="43">
    <w:name w:val="Strong"/>
    <w:qFormat/>
    <w:uiPriority w:val="0"/>
    <w:rPr>
      <w:rFonts w:ascii="Times New Roman" w:hAnsi="Times New Roman" w:eastAsia="宋体" w:cs="Times New Roman"/>
      <w:b/>
      <w:bCs/>
    </w:rPr>
  </w:style>
  <w:style w:type="character" w:styleId="44">
    <w:name w:val="page number"/>
    <w:basedOn w:val="42"/>
    <w:qFormat/>
    <w:uiPriority w:val="0"/>
  </w:style>
  <w:style w:type="character" w:styleId="45">
    <w:name w:val="FollowedHyperlink"/>
    <w:basedOn w:val="42"/>
    <w:qFormat/>
    <w:uiPriority w:val="0"/>
    <w:rPr>
      <w:color w:val="CC0000"/>
      <w:u w:val="single"/>
    </w:rPr>
  </w:style>
  <w:style w:type="character" w:styleId="46">
    <w:name w:val="Emphasis"/>
    <w:basedOn w:val="42"/>
    <w:qFormat/>
    <w:uiPriority w:val="0"/>
  </w:style>
  <w:style w:type="character" w:styleId="47">
    <w:name w:val="Hyperlink"/>
    <w:basedOn w:val="42"/>
    <w:qFormat/>
    <w:uiPriority w:val="0"/>
    <w:rPr>
      <w:rFonts w:eastAsia="仿宋_GB2312"/>
      <w:color w:val="0000FF"/>
      <w:sz w:val="28"/>
      <w:szCs w:val="24"/>
      <w:u w:val="single"/>
    </w:rPr>
  </w:style>
  <w:style w:type="character" w:styleId="48">
    <w:name w:val="annotation reference"/>
    <w:qFormat/>
    <w:uiPriority w:val="0"/>
    <w:rPr>
      <w:rFonts w:ascii="Times New Roman" w:hAnsi="Times New Roman" w:eastAsia="宋体" w:cs="Times New Roman"/>
      <w:sz w:val="21"/>
      <w:szCs w:val="21"/>
    </w:rPr>
  </w:style>
  <w:style w:type="character" w:styleId="49">
    <w:name w:val="footnote reference"/>
    <w:qFormat/>
    <w:uiPriority w:val="0"/>
    <w:rPr>
      <w:vertAlign w:val="superscript"/>
    </w:rPr>
  </w:style>
  <w:style w:type="table" w:styleId="51">
    <w:name w:val="Table Grid"/>
    <w:basedOn w:val="50"/>
    <w:qFormat/>
    <w:uiPriority w:val="0"/>
    <w:rPr>
      <w:rFonts w:ascii="Calibri" w:hAnsi="Calibri"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2">
    <w:name w:val="标题 1 字符1"/>
    <w:link w:val="3"/>
    <w:qFormat/>
    <w:uiPriority w:val="0"/>
    <w:rPr>
      <w:rFonts w:ascii="宋体" w:hAnsi="Calibri" w:cs="宋体"/>
      <w:b/>
      <w:kern w:val="2"/>
      <w:sz w:val="32"/>
    </w:rPr>
  </w:style>
  <w:style w:type="character" w:customStyle="1" w:styleId="53">
    <w:name w:val="标题 2 字符"/>
    <w:basedOn w:val="42"/>
    <w:link w:val="4"/>
    <w:qFormat/>
    <w:uiPriority w:val="0"/>
    <w:rPr>
      <w:rFonts w:asciiTheme="majorHAnsi" w:hAnsiTheme="majorHAnsi" w:eastAsiaTheme="majorEastAsia" w:cstheme="majorBidi"/>
      <w:b/>
      <w:bCs/>
      <w:kern w:val="2"/>
      <w:sz w:val="32"/>
      <w:szCs w:val="32"/>
    </w:rPr>
  </w:style>
  <w:style w:type="character" w:customStyle="1" w:styleId="54">
    <w:name w:val="标题 4 字符"/>
    <w:basedOn w:val="42"/>
    <w:link w:val="6"/>
    <w:qFormat/>
    <w:uiPriority w:val="0"/>
    <w:rPr>
      <w:rFonts w:ascii="Cambria" w:hAnsi="Cambria"/>
      <w:b/>
      <w:bCs/>
      <w:kern w:val="2"/>
      <w:sz w:val="28"/>
      <w:szCs w:val="28"/>
      <w:lang w:val="zh-CN" w:eastAsia="zh-CN"/>
    </w:rPr>
  </w:style>
  <w:style w:type="character" w:customStyle="1" w:styleId="55">
    <w:name w:val="标题 5 字符"/>
    <w:basedOn w:val="42"/>
    <w:link w:val="7"/>
    <w:qFormat/>
    <w:uiPriority w:val="0"/>
    <w:rPr>
      <w:b/>
      <w:bCs/>
      <w:kern w:val="2"/>
      <w:sz w:val="28"/>
      <w:szCs w:val="28"/>
      <w:lang w:val="zh-CN" w:eastAsia="zh-CN"/>
    </w:rPr>
  </w:style>
  <w:style w:type="character" w:customStyle="1" w:styleId="56">
    <w:name w:val="标题 6 字符"/>
    <w:basedOn w:val="42"/>
    <w:link w:val="8"/>
    <w:qFormat/>
    <w:uiPriority w:val="0"/>
    <w:rPr>
      <w:rFonts w:ascii="Cambria" w:hAnsi="Cambria"/>
      <w:b/>
      <w:bCs/>
      <w:kern w:val="2"/>
      <w:sz w:val="24"/>
      <w:szCs w:val="24"/>
      <w:lang w:val="zh-CN" w:eastAsia="zh-CN"/>
    </w:rPr>
  </w:style>
  <w:style w:type="character" w:customStyle="1" w:styleId="57">
    <w:name w:val="纯文本 字符1"/>
    <w:link w:val="20"/>
    <w:qFormat/>
    <w:uiPriority w:val="0"/>
    <w:rPr>
      <w:rFonts w:ascii="宋体" w:hAnsi="Courier New" w:cs="宋体"/>
      <w:kern w:val="2"/>
      <w:sz w:val="21"/>
    </w:rPr>
  </w:style>
  <w:style w:type="character" w:customStyle="1" w:styleId="58">
    <w:name w:val="批注框文本 字符"/>
    <w:basedOn w:val="42"/>
    <w:link w:val="24"/>
    <w:qFormat/>
    <w:uiPriority w:val="0"/>
    <w:rPr>
      <w:rFonts w:ascii="Calibri" w:hAnsi="Calibri" w:eastAsia="宋体" w:cs="宋体"/>
      <w:kern w:val="2"/>
      <w:sz w:val="18"/>
      <w:szCs w:val="18"/>
    </w:rPr>
  </w:style>
  <w:style w:type="character" w:customStyle="1" w:styleId="59">
    <w:name w:val="页脚 字符1"/>
    <w:link w:val="25"/>
    <w:qFormat/>
    <w:uiPriority w:val="0"/>
    <w:rPr>
      <w:rFonts w:ascii="Calibri" w:hAnsi="Calibri" w:cs="宋体"/>
      <w:kern w:val="2"/>
      <w:sz w:val="18"/>
    </w:rPr>
  </w:style>
  <w:style w:type="character" w:customStyle="1" w:styleId="60">
    <w:name w:val="页眉 字符1"/>
    <w:link w:val="26"/>
    <w:qFormat/>
    <w:uiPriority w:val="0"/>
    <w:rPr>
      <w:rFonts w:ascii="Calibri" w:hAnsi="Calibri" w:cs="宋体"/>
      <w:kern w:val="2"/>
      <w:sz w:val="18"/>
      <w:szCs w:val="18"/>
    </w:rPr>
  </w:style>
  <w:style w:type="character" w:customStyle="1" w:styleId="61">
    <w:name w:val="正文文本 2 字符"/>
    <w:link w:val="36"/>
    <w:qFormat/>
    <w:uiPriority w:val="0"/>
    <w:rPr>
      <w:rFonts w:ascii="宋体" w:hAnsi="宋体" w:cs="宋体"/>
      <w:kern w:val="2"/>
      <w:sz w:val="28"/>
    </w:rPr>
  </w:style>
  <w:style w:type="paragraph" w:customStyle="1" w:styleId="62">
    <w:name w:val="列出段落111"/>
    <w:basedOn w:val="1"/>
    <w:qFormat/>
    <w:uiPriority w:val="34"/>
    <w:pPr>
      <w:ind w:firstLine="420" w:firstLineChars="200"/>
    </w:pPr>
    <w:rPr>
      <w:szCs w:val="22"/>
    </w:rPr>
  </w:style>
  <w:style w:type="paragraph" w:customStyle="1" w:styleId="63">
    <w:name w:val="_Style 7"/>
    <w:basedOn w:val="1"/>
    <w:qFormat/>
    <w:uiPriority w:val="99"/>
    <w:pPr>
      <w:ind w:firstLine="420" w:firstLineChars="200"/>
    </w:pPr>
    <w:rPr>
      <w:rFonts w:cs="Calibri"/>
      <w:szCs w:val="21"/>
    </w:rPr>
  </w:style>
  <w:style w:type="character" w:customStyle="1" w:styleId="64">
    <w:name w:val="font61"/>
    <w:basedOn w:val="42"/>
    <w:qFormat/>
    <w:uiPriority w:val="0"/>
    <w:rPr>
      <w:rFonts w:hint="eastAsia" w:ascii="宋体" w:hAnsi="宋体" w:eastAsia="宋体" w:cs="宋体"/>
      <w:color w:val="000000"/>
      <w:sz w:val="16"/>
      <w:szCs w:val="16"/>
      <w:u w:val="none"/>
    </w:rPr>
  </w:style>
  <w:style w:type="character" w:customStyle="1" w:styleId="65">
    <w:name w:val="font41"/>
    <w:basedOn w:val="42"/>
    <w:qFormat/>
    <w:uiPriority w:val="0"/>
    <w:rPr>
      <w:rFonts w:hint="eastAsia" w:ascii="宋体" w:hAnsi="宋体" w:eastAsia="宋体" w:cs="宋体"/>
      <w:color w:val="000000"/>
      <w:sz w:val="18"/>
      <w:szCs w:val="18"/>
      <w:u w:val="none"/>
    </w:rPr>
  </w:style>
  <w:style w:type="paragraph" w:customStyle="1" w:styleId="66">
    <w:name w:val="列出段落11"/>
    <w:basedOn w:val="1"/>
    <w:qFormat/>
    <w:uiPriority w:val="0"/>
    <w:pPr>
      <w:ind w:firstLine="420" w:firstLineChars="200"/>
    </w:pPr>
    <w:rPr>
      <w:szCs w:val="22"/>
    </w:rPr>
  </w:style>
  <w:style w:type="paragraph" w:customStyle="1" w:styleId="67">
    <w:name w:val="列出段落2"/>
    <w:basedOn w:val="1"/>
    <w:qFormat/>
    <w:uiPriority w:val="0"/>
    <w:pPr>
      <w:ind w:firstLine="420" w:firstLineChars="200"/>
    </w:pPr>
    <w:rPr>
      <w:szCs w:val="20"/>
    </w:rPr>
  </w:style>
  <w:style w:type="paragraph" w:customStyle="1" w:styleId="68">
    <w:name w:val="中等深浅网格 1 - 强调文字颜色 21"/>
    <w:basedOn w:val="1"/>
    <w:qFormat/>
    <w:uiPriority w:val="0"/>
    <w:pPr>
      <w:spacing w:line="500" w:lineRule="exact"/>
      <w:ind w:firstLine="420" w:firstLineChars="200"/>
    </w:pPr>
    <w:rPr>
      <w:kern w:val="0"/>
    </w:rPr>
  </w:style>
  <w:style w:type="paragraph" w:customStyle="1" w:styleId="69">
    <w:name w:val="投标文件正文"/>
    <w:basedOn w:val="1"/>
    <w:qFormat/>
    <w:uiPriority w:val="0"/>
    <w:pPr>
      <w:spacing w:line="400" w:lineRule="exact"/>
      <w:ind w:firstLine="480" w:firstLineChars="200"/>
    </w:pPr>
    <w:rPr>
      <w:rFonts w:ascii="Arial" w:hAnsi="Arial"/>
      <w:sz w:val="24"/>
    </w:rPr>
  </w:style>
  <w:style w:type="paragraph" w:customStyle="1" w:styleId="70">
    <w:name w:val="中等深浅网格 1 - 着色 21"/>
    <w:basedOn w:val="1"/>
    <w:qFormat/>
    <w:uiPriority w:val="0"/>
    <w:pPr>
      <w:spacing w:line="500" w:lineRule="exact"/>
      <w:ind w:firstLine="420" w:firstLineChars="200"/>
    </w:pPr>
    <w:rPr>
      <w:kern w:val="0"/>
    </w:rPr>
  </w:style>
  <w:style w:type="character" w:customStyle="1" w:styleId="71">
    <w:name w:val="apple-converted-space"/>
    <w:basedOn w:val="42"/>
    <w:qFormat/>
    <w:uiPriority w:val="0"/>
  </w:style>
  <w:style w:type="paragraph" w:customStyle="1" w:styleId="72">
    <w:name w:val="MM Topic 1"/>
    <w:basedOn w:val="3"/>
    <w:uiPriority w:val="0"/>
    <w:pPr>
      <w:keepLines/>
      <w:numPr>
        <w:ilvl w:val="0"/>
        <w:numId w:val="2"/>
      </w:numPr>
      <w:spacing w:before="340" w:after="330" w:line="578" w:lineRule="auto"/>
      <w:jc w:val="both"/>
    </w:pPr>
    <w:rPr>
      <w:rFonts w:ascii="Times New Roman" w:hAnsi="Times New Roman" w:cs="Times New Roman"/>
      <w:bCs/>
      <w:kern w:val="44"/>
      <w:sz w:val="44"/>
      <w:szCs w:val="44"/>
      <w:lang w:val="zh-CN"/>
    </w:rPr>
  </w:style>
  <w:style w:type="character" w:customStyle="1" w:styleId="73">
    <w:name w:val="正文缩进 字符"/>
    <w:link w:val="12"/>
    <w:uiPriority w:val="0"/>
    <w:rPr>
      <w:rFonts w:ascii="宋体"/>
      <w:sz w:val="24"/>
    </w:rPr>
  </w:style>
  <w:style w:type="paragraph" w:customStyle="1" w:styleId="74">
    <w:name w:val="MM Topic 2"/>
    <w:basedOn w:val="4"/>
    <w:uiPriority w:val="0"/>
    <w:pPr>
      <w:numPr>
        <w:ilvl w:val="1"/>
        <w:numId w:val="2"/>
      </w:numPr>
    </w:pPr>
    <w:rPr>
      <w:rFonts w:ascii="Times New Roman" w:hAnsi="Times New Roman" w:eastAsia="宋体" w:cs="Times New Roman"/>
      <w:kern w:val="0"/>
      <w:lang w:val="zh-CN"/>
    </w:rPr>
  </w:style>
  <w:style w:type="paragraph" w:customStyle="1" w:styleId="75">
    <w:name w:val="MM Topic 3"/>
    <w:basedOn w:val="5"/>
    <w:uiPriority w:val="0"/>
    <w:pPr>
      <w:widowControl w:val="0"/>
      <w:tabs>
        <w:tab w:val="left" w:pos="1418"/>
      </w:tabs>
      <w:spacing w:line="416" w:lineRule="auto"/>
      <w:jc w:val="both"/>
    </w:pPr>
    <w:rPr>
      <w:rFonts w:ascii="Times New Roman" w:hAnsi="Times New Roman" w:cs="Times New Roman"/>
      <w:bCs/>
      <w:kern w:val="2"/>
      <w:szCs w:val="32"/>
    </w:rPr>
  </w:style>
  <w:style w:type="paragraph" w:customStyle="1" w:styleId="76">
    <w:name w:val="标题 + 仿宋_GB2312"/>
    <w:basedOn w:val="1"/>
    <w:uiPriority w:val="0"/>
    <w:pPr>
      <w:numPr>
        <w:ilvl w:val="0"/>
        <w:numId w:val="3"/>
      </w:numPr>
      <w:spacing w:before="120" w:line="360" w:lineRule="auto"/>
    </w:pPr>
    <w:rPr>
      <w:rFonts w:ascii="仿宋_GB2312" w:hAnsi="宋体" w:eastAsia="仿宋_GB2312" w:cs="Times New Roman"/>
      <w:b/>
      <w:color w:val="000000"/>
      <w:sz w:val="24"/>
    </w:rPr>
  </w:style>
  <w:style w:type="paragraph" w:customStyle="1" w:styleId="77">
    <w:name w:val="说明书3级标题"/>
    <w:basedOn w:val="1"/>
    <w:next w:val="1"/>
    <w:qFormat/>
    <w:uiPriority w:val="0"/>
    <w:pPr>
      <w:numPr>
        <w:ilvl w:val="2"/>
        <w:numId w:val="4"/>
      </w:numPr>
      <w:spacing w:line="360" w:lineRule="auto"/>
    </w:pPr>
    <w:rPr>
      <w:rFonts w:ascii="Times New Roman" w:hAnsi="Times New Roman" w:eastAsia="黑体" w:cs="Times New Roman"/>
      <w:sz w:val="24"/>
    </w:rPr>
  </w:style>
  <w:style w:type="paragraph" w:customStyle="1" w:styleId="78">
    <w:name w:val="前言、引言标题"/>
    <w:next w:val="1"/>
    <w:qFormat/>
    <w:uiPriority w:val="0"/>
    <w:pPr>
      <w:numPr>
        <w:ilvl w:val="0"/>
        <w:numId w:val="5"/>
      </w:num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79">
    <w:name w:val="章标题"/>
    <w:next w:val="1"/>
    <w:qFormat/>
    <w:uiPriority w:val="0"/>
    <w:pPr>
      <w:numPr>
        <w:ilvl w:val="1"/>
        <w:numId w:val="5"/>
      </w:numPr>
      <w:spacing w:beforeLines="50" w:afterLines="50"/>
      <w:jc w:val="both"/>
      <w:outlineLvl w:val="1"/>
    </w:pPr>
    <w:rPr>
      <w:rFonts w:ascii="黑体" w:hAnsi="Times New Roman" w:eastAsia="黑体" w:cs="黑体"/>
      <w:sz w:val="21"/>
      <w:szCs w:val="21"/>
      <w:lang w:val="en-US" w:eastAsia="zh-CN" w:bidi="ar-SA"/>
    </w:rPr>
  </w:style>
  <w:style w:type="paragraph" w:customStyle="1" w:styleId="80">
    <w:name w:val="一级条标题"/>
    <w:next w:val="1"/>
    <w:uiPriority w:val="0"/>
    <w:pPr>
      <w:numPr>
        <w:ilvl w:val="2"/>
        <w:numId w:val="5"/>
      </w:numPr>
      <w:outlineLvl w:val="2"/>
    </w:pPr>
    <w:rPr>
      <w:rFonts w:ascii="Times New Roman" w:hAnsi="Times New Roman" w:eastAsia="黑体" w:cs="Times New Roman"/>
      <w:sz w:val="21"/>
      <w:szCs w:val="21"/>
      <w:lang w:val="en-US" w:eastAsia="zh-CN" w:bidi="ar-SA"/>
    </w:rPr>
  </w:style>
  <w:style w:type="paragraph" w:customStyle="1" w:styleId="81">
    <w:name w:val="二级条标题"/>
    <w:basedOn w:val="80"/>
    <w:next w:val="1"/>
    <w:uiPriority w:val="0"/>
    <w:pPr>
      <w:numPr>
        <w:ilvl w:val="3"/>
      </w:numPr>
      <w:outlineLvl w:val="3"/>
    </w:pPr>
    <w:rPr>
      <w:rFonts w:eastAsia="宋体"/>
    </w:rPr>
  </w:style>
  <w:style w:type="paragraph" w:customStyle="1" w:styleId="82">
    <w:name w:val="三级条标题"/>
    <w:basedOn w:val="81"/>
    <w:next w:val="1"/>
    <w:uiPriority w:val="0"/>
    <w:pPr>
      <w:numPr>
        <w:ilvl w:val="0"/>
        <w:numId w:val="0"/>
      </w:numPr>
      <w:outlineLvl w:val="4"/>
    </w:pPr>
  </w:style>
  <w:style w:type="paragraph" w:customStyle="1" w:styleId="83">
    <w:name w:val="四级条标题"/>
    <w:basedOn w:val="82"/>
    <w:next w:val="1"/>
    <w:uiPriority w:val="0"/>
    <w:pPr>
      <w:numPr>
        <w:ilvl w:val="5"/>
      </w:numPr>
      <w:outlineLvl w:val="5"/>
    </w:pPr>
  </w:style>
  <w:style w:type="paragraph" w:customStyle="1" w:styleId="84">
    <w:name w:val="五级条标题"/>
    <w:basedOn w:val="83"/>
    <w:next w:val="1"/>
    <w:uiPriority w:val="0"/>
    <w:pPr>
      <w:numPr>
        <w:ilvl w:val="6"/>
      </w:numPr>
      <w:outlineLvl w:val="6"/>
    </w:pPr>
  </w:style>
  <w:style w:type="paragraph" w:customStyle="1" w:styleId="85">
    <w:name w:val="列表1"/>
    <w:basedOn w:val="30"/>
    <w:uiPriority w:val="0"/>
    <w:pPr>
      <w:widowControl/>
      <w:numPr>
        <w:ilvl w:val="0"/>
        <w:numId w:val="6"/>
      </w:numPr>
      <w:spacing w:line="360" w:lineRule="auto"/>
      <w:ind w:firstLine="0" w:firstLineChars="0"/>
    </w:pPr>
    <w:rPr>
      <w:sz w:val="24"/>
      <w:szCs w:val="20"/>
    </w:rPr>
  </w:style>
  <w:style w:type="character" w:customStyle="1" w:styleId="86">
    <w:name w:val="正文文本 字符"/>
    <w:link w:val="16"/>
    <w:uiPriority w:val="0"/>
    <w:rPr>
      <w:rFonts w:ascii="宋体" w:hAnsi="宋体"/>
      <w:kern w:val="2"/>
      <w:sz w:val="24"/>
      <w:szCs w:val="24"/>
    </w:rPr>
  </w:style>
  <w:style w:type="character" w:customStyle="1" w:styleId="87">
    <w:name w:val="正文文本 字符1"/>
    <w:basedOn w:val="42"/>
    <w:uiPriority w:val="0"/>
    <w:rPr>
      <w:rFonts w:ascii="Calibri" w:hAnsi="Calibri" w:cs="宋体"/>
      <w:kern w:val="2"/>
      <w:sz w:val="21"/>
      <w:szCs w:val="24"/>
    </w:rPr>
  </w:style>
  <w:style w:type="paragraph" w:customStyle="1" w:styleId="88">
    <w:name w:val="TOC 标题1"/>
    <w:basedOn w:val="3"/>
    <w:next w:val="1"/>
    <w:qFormat/>
    <w:uiPriority w:val="0"/>
    <w:pPr>
      <w:keepLines/>
      <w:widowControl/>
      <w:spacing w:before="480" w:line="276" w:lineRule="auto"/>
      <w:jc w:val="left"/>
      <w:outlineLvl w:val="9"/>
    </w:pPr>
    <w:rPr>
      <w:rFonts w:ascii="Cambria" w:hAnsi="Cambria" w:cs="Times New Roman"/>
      <w:bCs/>
      <w:color w:val="365F91"/>
      <w:kern w:val="0"/>
      <w:sz w:val="28"/>
      <w:szCs w:val="28"/>
    </w:rPr>
  </w:style>
  <w:style w:type="character" w:customStyle="1" w:styleId="89">
    <w:name w:val="日期 字符"/>
    <w:link w:val="22"/>
    <w:uiPriority w:val="0"/>
    <w:rPr>
      <w:rFonts w:ascii="仿宋_GB2312" w:hAnsi="宋体" w:eastAsia="仿宋_GB2312"/>
      <w:color w:val="000000"/>
      <w:kern w:val="2"/>
      <w:sz w:val="24"/>
      <w:szCs w:val="24"/>
    </w:rPr>
  </w:style>
  <w:style w:type="character" w:customStyle="1" w:styleId="90">
    <w:name w:val="日期 字符1"/>
    <w:basedOn w:val="42"/>
    <w:uiPriority w:val="0"/>
    <w:rPr>
      <w:rFonts w:ascii="Calibri" w:hAnsi="Calibri" w:cs="宋体"/>
      <w:kern w:val="2"/>
      <w:sz w:val="21"/>
      <w:szCs w:val="24"/>
    </w:rPr>
  </w:style>
  <w:style w:type="character" w:customStyle="1" w:styleId="91">
    <w:name w:val="正文文本缩进 2 字符"/>
    <w:link w:val="23"/>
    <w:uiPriority w:val="0"/>
    <w:rPr>
      <w:rFonts w:ascii="仿宋_GB2312" w:eastAsia="仿宋_GB2312"/>
      <w:kern w:val="2"/>
      <w:sz w:val="24"/>
      <w:szCs w:val="24"/>
    </w:rPr>
  </w:style>
  <w:style w:type="character" w:customStyle="1" w:styleId="92">
    <w:name w:val="正文文本缩进 2 字符1"/>
    <w:basedOn w:val="42"/>
    <w:uiPriority w:val="0"/>
    <w:rPr>
      <w:rFonts w:ascii="Calibri" w:hAnsi="Calibri" w:cs="宋体"/>
      <w:kern w:val="2"/>
      <w:sz w:val="21"/>
      <w:szCs w:val="24"/>
    </w:rPr>
  </w:style>
  <w:style w:type="character" w:customStyle="1" w:styleId="93">
    <w:name w:val="正文文本缩进 3 字符"/>
    <w:link w:val="33"/>
    <w:uiPriority w:val="0"/>
    <w:rPr>
      <w:rFonts w:ascii="宋体"/>
      <w:sz w:val="24"/>
    </w:rPr>
  </w:style>
  <w:style w:type="character" w:customStyle="1" w:styleId="94">
    <w:name w:val="正文文本缩进 3 字符1"/>
    <w:basedOn w:val="42"/>
    <w:uiPriority w:val="0"/>
    <w:rPr>
      <w:rFonts w:ascii="Calibri" w:hAnsi="Calibri" w:cs="宋体"/>
      <w:kern w:val="2"/>
      <w:sz w:val="16"/>
      <w:szCs w:val="16"/>
    </w:rPr>
  </w:style>
  <w:style w:type="character" w:customStyle="1" w:styleId="95">
    <w:name w:val="列出段落 字符"/>
    <w:link w:val="96"/>
    <w:uiPriority w:val="0"/>
    <w:rPr>
      <w:rFonts w:ascii="Calibri" w:hAnsi="Calibri"/>
      <w:kern w:val="2"/>
      <w:sz w:val="21"/>
      <w:szCs w:val="22"/>
    </w:rPr>
  </w:style>
  <w:style w:type="paragraph" w:customStyle="1" w:styleId="96">
    <w:name w:val="列出段落3"/>
    <w:basedOn w:val="1"/>
    <w:link w:val="95"/>
    <w:qFormat/>
    <w:uiPriority w:val="0"/>
    <w:pPr>
      <w:ind w:firstLine="420" w:firstLineChars="200"/>
    </w:pPr>
    <w:rPr>
      <w:rFonts w:cs="Times New Roman"/>
      <w:szCs w:val="22"/>
    </w:rPr>
  </w:style>
  <w:style w:type="character" w:customStyle="1" w:styleId="97">
    <w:name w:val="head1"/>
    <w:uiPriority w:val="0"/>
    <w:rPr>
      <w:rFonts w:hint="default" w:ascii="Tahoma" w:hAnsi="Tahoma" w:eastAsia="宋体" w:cs="Tahoma"/>
      <w:color w:val="DC5E02"/>
      <w:sz w:val="27"/>
      <w:szCs w:val="27"/>
    </w:rPr>
  </w:style>
  <w:style w:type="character" w:customStyle="1" w:styleId="98">
    <w:name w:val="标题 字符"/>
    <w:link w:val="41"/>
    <w:uiPriority w:val="0"/>
    <w:rPr>
      <w:rFonts w:ascii="Cambria" w:hAnsi="Cambria"/>
      <w:b/>
      <w:bCs/>
      <w:kern w:val="2"/>
      <w:sz w:val="32"/>
      <w:szCs w:val="32"/>
    </w:rPr>
  </w:style>
  <w:style w:type="character" w:customStyle="1" w:styleId="99">
    <w:name w:val="标题 字符1"/>
    <w:basedOn w:val="42"/>
    <w:uiPriority w:val="0"/>
    <w:rPr>
      <w:rFonts w:asciiTheme="majorHAnsi" w:hAnsiTheme="majorHAnsi" w:eastAsiaTheme="majorEastAsia" w:cstheme="majorBidi"/>
      <w:b/>
      <w:bCs/>
      <w:kern w:val="2"/>
      <w:sz w:val="32"/>
      <w:szCs w:val="32"/>
    </w:rPr>
  </w:style>
  <w:style w:type="character" w:customStyle="1" w:styleId="100">
    <w:name w:val="标题 3 Char"/>
    <w:uiPriority w:val="0"/>
    <w:rPr>
      <w:rFonts w:ascii="宋体" w:hAnsi="宋体" w:eastAsia="宋体" w:cs="Arial"/>
    </w:rPr>
  </w:style>
  <w:style w:type="character" w:customStyle="1" w:styleId="101">
    <w:name w:val="批注文字 字符1"/>
    <w:link w:val="10"/>
    <w:uiPriority w:val="0"/>
    <w:rPr>
      <w:kern w:val="2"/>
      <w:sz w:val="21"/>
      <w:szCs w:val="24"/>
      <w:lang w:val="zh-CN" w:eastAsia="zh-CN"/>
    </w:rPr>
  </w:style>
  <w:style w:type="character" w:customStyle="1" w:styleId="102">
    <w:name w:val="批注文字 字符"/>
    <w:basedOn w:val="42"/>
    <w:uiPriority w:val="0"/>
    <w:rPr>
      <w:rFonts w:ascii="Calibri" w:hAnsi="Calibri" w:cs="宋体"/>
      <w:kern w:val="2"/>
      <w:sz w:val="21"/>
      <w:szCs w:val="24"/>
    </w:rPr>
  </w:style>
  <w:style w:type="character" w:customStyle="1" w:styleId="103">
    <w:name w:val="批注主题 字符"/>
    <w:link w:val="9"/>
    <w:uiPriority w:val="0"/>
    <w:rPr>
      <w:b/>
      <w:bCs/>
      <w:kern w:val="2"/>
      <w:sz w:val="21"/>
      <w:szCs w:val="24"/>
    </w:rPr>
  </w:style>
  <w:style w:type="character" w:customStyle="1" w:styleId="104">
    <w:name w:val="批注主题 字符1"/>
    <w:basedOn w:val="102"/>
    <w:uiPriority w:val="0"/>
    <w:rPr>
      <w:rFonts w:ascii="Calibri" w:hAnsi="Calibri" w:cs="宋体"/>
      <w:b/>
      <w:bCs/>
      <w:kern w:val="2"/>
      <w:sz w:val="21"/>
      <w:szCs w:val="24"/>
    </w:rPr>
  </w:style>
  <w:style w:type="character" w:customStyle="1" w:styleId="105">
    <w:name w:val="font31"/>
    <w:uiPriority w:val="0"/>
    <w:rPr>
      <w:rFonts w:hint="eastAsia" w:ascii="宋体" w:hAnsi="宋体" w:eastAsia="宋体" w:cs="宋体"/>
      <w:color w:val="000000"/>
      <w:sz w:val="20"/>
      <w:szCs w:val="20"/>
      <w:u w:val="none"/>
    </w:rPr>
  </w:style>
  <w:style w:type="character" w:customStyle="1" w:styleId="106">
    <w:name w:val="正文文本 3 字符"/>
    <w:link w:val="15"/>
    <w:uiPriority w:val="0"/>
    <w:rPr>
      <w:kern w:val="2"/>
      <w:sz w:val="16"/>
      <w:szCs w:val="16"/>
    </w:rPr>
  </w:style>
  <w:style w:type="character" w:customStyle="1" w:styleId="107">
    <w:name w:val="正文文本 3 字符1"/>
    <w:basedOn w:val="42"/>
    <w:uiPriority w:val="0"/>
    <w:rPr>
      <w:rFonts w:ascii="Calibri" w:hAnsi="Calibri" w:cs="宋体"/>
      <w:kern w:val="2"/>
      <w:sz w:val="16"/>
      <w:szCs w:val="16"/>
    </w:rPr>
  </w:style>
  <w:style w:type="character" w:customStyle="1" w:styleId="108">
    <w:name w:val="正文文本缩进 字符"/>
    <w:link w:val="17"/>
    <w:uiPriority w:val="0"/>
    <w:rPr>
      <w:kern w:val="2"/>
      <w:sz w:val="24"/>
      <w:szCs w:val="24"/>
    </w:rPr>
  </w:style>
  <w:style w:type="character" w:customStyle="1" w:styleId="109">
    <w:name w:val="正文文本缩进 字符1"/>
    <w:basedOn w:val="42"/>
    <w:uiPriority w:val="0"/>
    <w:rPr>
      <w:rFonts w:ascii="Calibri" w:hAnsi="Calibri" w:cs="宋体"/>
      <w:kern w:val="2"/>
      <w:sz w:val="21"/>
      <w:szCs w:val="24"/>
    </w:rPr>
  </w:style>
  <w:style w:type="character" w:customStyle="1" w:styleId="110">
    <w:name w:val="文档结构图 字符"/>
    <w:link w:val="14"/>
    <w:uiPriority w:val="0"/>
    <w:rPr>
      <w:kern w:val="2"/>
      <w:sz w:val="21"/>
      <w:szCs w:val="24"/>
      <w:shd w:val="clear" w:color="auto" w:fill="000080"/>
    </w:rPr>
  </w:style>
  <w:style w:type="character" w:customStyle="1" w:styleId="111">
    <w:name w:val="文档结构图 字符1"/>
    <w:basedOn w:val="42"/>
    <w:qFormat/>
    <w:uiPriority w:val="0"/>
    <w:rPr>
      <w:rFonts w:ascii="Microsoft YaHei UI" w:hAnsi="Calibri" w:eastAsia="Microsoft YaHei UI" w:cs="宋体"/>
      <w:kern w:val="2"/>
      <w:sz w:val="18"/>
      <w:szCs w:val="18"/>
    </w:rPr>
  </w:style>
  <w:style w:type="character" w:customStyle="1" w:styleId="112">
    <w:name w:val="批注文字 Char"/>
    <w:qFormat/>
    <w:uiPriority w:val="0"/>
    <w:rPr>
      <w:rFonts w:ascii="Times New Roman" w:hAnsi="Times New Roman" w:eastAsia="宋体" w:cs="Times New Roman"/>
      <w:szCs w:val="24"/>
    </w:rPr>
  </w:style>
  <w:style w:type="character" w:customStyle="1" w:styleId="113">
    <w:name w:val="all"/>
    <w:basedOn w:val="42"/>
    <w:qFormat/>
    <w:uiPriority w:val="0"/>
    <w:rPr>
      <w:rFonts w:ascii="Times New Roman" w:hAnsi="Times New Roman" w:eastAsia="宋体" w:cs="Times New Roman"/>
    </w:rPr>
  </w:style>
  <w:style w:type="character" w:customStyle="1" w:styleId="114">
    <w:name w:val="style15"/>
    <w:qFormat/>
    <w:uiPriority w:val="0"/>
    <w:rPr>
      <w:rFonts w:ascii="Times New Roman" w:hAnsi="Times New Roman" w:eastAsia="宋体" w:cs="Times New Roman"/>
    </w:rPr>
  </w:style>
  <w:style w:type="character" w:customStyle="1" w:styleId="115">
    <w:name w:val="HTML 预设格式 字符"/>
    <w:link w:val="38"/>
    <w:qFormat/>
    <w:uiPriority w:val="0"/>
    <w:rPr>
      <w:rFonts w:ascii="黑体" w:hAnsi="Courier New" w:eastAsia="黑体" w:cs="Courier New"/>
    </w:rPr>
  </w:style>
  <w:style w:type="character" w:customStyle="1" w:styleId="116">
    <w:name w:val="HTML 预设格式 字符1"/>
    <w:basedOn w:val="42"/>
    <w:qFormat/>
    <w:uiPriority w:val="0"/>
    <w:rPr>
      <w:rFonts w:ascii="Courier New" w:hAnsi="Courier New" w:cs="Courier New"/>
      <w:kern w:val="2"/>
    </w:rPr>
  </w:style>
  <w:style w:type="character" w:customStyle="1" w:styleId="117">
    <w:name w:val="headline-content2"/>
    <w:basedOn w:val="42"/>
    <w:qFormat/>
    <w:uiPriority w:val="0"/>
    <w:rPr>
      <w:rFonts w:ascii="Times New Roman" w:hAnsi="Times New Roman" w:eastAsia="宋体" w:cs="Times New Roman"/>
    </w:rPr>
  </w:style>
  <w:style w:type="character" w:customStyle="1" w:styleId="118">
    <w:name w:val="a1"/>
    <w:qFormat/>
    <w:uiPriority w:val="0"/>
    <w:rPr>
      <w:rFonts w:ascii="Times New Roman" w:hAnsi="Times New Roman" w:eastAsia="宋体" w:cs="Times New Roman"/>
    </w:rPr>
  </w:style>
  <w:style w:type="character" w:customStyle="1" w:styleId="119">
    <w:name w:val="不明显强调1"/>
    <w:qFormat/>
    <w:uiPriority w:val="0"/>
    <w:rPr>
      <w:rFonts w:ascii="Times New Roman" w:hAnsi="Times New Roman" w:eastAsia="宋体" w:cs="Times New Roman"/>
      <w:i/>
      <w:iCs/>
      <w:color w:val="808080"/>
    </w:rPr>
  </w:style>
  <w:style w:type="character" w:customStyle="1" w:styleId="120">
    <w:name w:val="不明显强调2"/>
    <w:qFormat/>
    <w:uiPriority w:val="0"/>
    <w:rPr>
      <w:rFonts w:ascii="Times New Roman" w:hAnsi="Times New Roman" w:eastAsia="宋体" w:cs="Times New Roman"/>
      <w:i/>
      <w:iCs/>
      <w:color w:val="808080"/>
    </w:rPr>
  </w:style>
  <w:style w:type="character" w:customStyle="1" w:styleId="121">
    <w:name w:val="纯文本 Char1"/>
    <w:qFormat/>
    <w:uiPriority w:val="0"/>
    <w:rPr>
      <w:rFonts w:ascii="宋体" w:hAnsi="Courier New" w:eastAsia="宋体" w:cs="Courier New"/>
      <w:szCs w:val="21"/>
    </w:rPr>
  </w:style>
  <w:style w:type="character" w:customStyle="1" w:styleId="122">
    <w:name w:val="批注框文本 字符1"/>
    <w:qFormat/>
    <w:uiPriority w:val="0"/>
    <w:rPr>
      <w:rFonts w:ascii="Times New Roman" w:hAnsi="Times New Roman" w:eastAsia="宋体" w:cs="Times New Roman"/>
      <w:kern w:val="2"/>
      <w:sz w:val="18"/>
      <w:szCs w:val="18"/>
    </w:rPr>
  </w:style>
  <w:style w:type="character" w:customStyle="1" w:styleId="123">
    <w:name w:val="emailstyle17"/>
    <w:qFormat/>
    <w:uiPriority w:val="0"/>
    <w:rPr>
      <w:rFonts w:hint="default" w:ascii="Arial" w:hAnsi="Arial" w:eastAsia="宋体" w:cs="Arial"/>
      <w:color w:val="auto"/>
      <w:sz w:val="20"/>
      <w:szCs w:val="20"/>
    </w:rPr>
  </w:style>
  <w:style w:type="character" w:customStyle="1" w:styleId="124">
    <w:name w:val="font101"/>
    <w:qFormat/>
    <w:uiPriority w:val="0"/>
    <w:rPr>
      <w:rFonts w:hint="default" w:ascii="Tahoma" w:hAnsi="Tahoma" w:eastAsia="Tahoma" w:cs="Tahoma"/>
      <w:color w:val="000000"/>
      <w:sz w:val="20"/>
      <w:szCs w:val="20"/>
      <w:u w:val="none"/>
    </w:rPr>
  </w:style>
  <w:style w:type="character" w:customStyle="1" w:styleId="125">
    <w:name w:val="lh15 s"/>
    <w:qFormat/>
    <w:uiPriority w:val="0"/>
    <w:rPr>
      <w:rFonts w:ascii="Times New Roman" w:hAnsi="Times New Roman" w:eastAsia="宋体" w:cs="Times New Roman"/>
    </w:rPr>
  </w:style>
  <w:style w:type="character" w:customStyle="1" w:styleId="126">
    <w:name w:val="h31"/>
    <w:qFormat/>
    <w:uiPriority w:val="0"/>
    <w:rPr>
      <w:rFonts w:ascii="Times New Roman" w:hAnsi="Times New Roman" w:eastAsia="宋体" w:cs="Times New Roman"/>
      <w:sz w:val="21"/>
      <w:szCs w:val="21"/>
    </w:rPr>
  </w:style>
  <w:style w:type="character" w:customStyle="1" w:styleId="127">
    <w:name w:val="font1"/>
    <w:qFormat/>
    <w:uiPriority w:val="0"/>
    <w:rPr>
      <w:rFonts w:ascii="Times New Roman" w:hAnsi="Times New Roman" w:eastAsia="宋体" w:cs="Times New Roman"/>
      <w:color w:val="999999"/>
      <w:sz w:val="18"/>
      <w:szCs w:val="18"/>
      <w:u w:val="none"/>
    </w:rPr>
  </w:style>
  <w:style w:type="paragraph" w:customStyle="1" w:styleId="12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Times New Roman"/>
      <w:kern w:val="0"/>
      <w:sz w:val="24"/>
    </w:rPr>
  </w:style>
  <w:style w:type="paragraph" w:customStyle="1" w:styleId="129">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Times New Roman"/>
      <w:kern w:val="0"/>
      <w:sz w:val="20"/>
      <w:szCs w:val="20"/>
    </w:rPr>
  </w:style>
  <w:style w:type="paragraph" w:customStyle="1" w:styleId="131">
    <w:name w:val="xl1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32">
    <w:name w:val="xl2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33">
    <w:name w:val="xl1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34">
    <w:name w:val="xl1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35">
    <w:name w:val="xl96"/>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Times New Roman"/>
      <w:b/>
      <w:bCs/>
      <w:kern w:val="0"/>
      <w:sz w:val="20"/>
      <w:szCs w:val="20"/>
    </w:rPr>
  </w:style>
  <w:style w:type="paragraph" w:customStyle="1" w:styleId="136">
    <w:name w:val="xl1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37">
    <w:name w:val="xl2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38">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Times New Roman"/>
      <w:kern w:val="0"/>
      <w:sz w:val="18"/>
      <w:szCs w:val="18"/>
    </w:rPr>
  </w:style>
  <w:style w:type="paragraph" w:customStyle="1" w:styleId="139">
    <w:name w:val="xl1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0">
    <w:name w:val="Char Char2 Char Char Char Char Char Char Char Char Char Char Char Char"/>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141">
    <w:name w:val="样式 左侧:  0.74 厘米 首行缩进:  0.74 厘米 行距: 1.5 倍行距"/>
    <w:basedOn w:val="1"/>
    <w:uiPriority w:val="0"/>
    <w:pPr>
      <w:spacing w:line="360" w:lineRule="auto"/>
      <w:ind w:left="420" w:firstLine="420"/>
    </w:pPr>
    <w:rPr>
      <w:rFonts w:ascii="Times New Roman" w:hAnsi="Times New Roman" w:eastAsia="楷体_GB2312"/>
      <w:sz w:val="24"/>
      <w:szCs w:val="20"/>
    </w:rPr>
  </w:style>
  <w:style w:type="paragraph" w:customStyle="1" w:styleId="142">
    <w:name w:val="xl1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3">
    <w:name w:val="xl1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4">
    <w:name w:val="xl1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5">
    <w:name w:val="Titel 2"/>
    <w:basedOn w:val="1"/>
    <w:uiPriority w:val="0"/>
    <w:pPr>
      <w:tabs>
        <w:tab w:val="decimal" w:leader="underscore" w:pos="8504"/>
        <w:tab w:val="right" w:pos="9923"/>
      </w:tabs>
      <w:autoSpaceDE w:val="0"/>
      <w:autoSpaceDN w:val="0"/>
      <w:jc w:val="left"/>
    </w:pPr>
    <w:rPr>
      <w:rFonts w:ascii="Helvetica-Black" w:hAnsi="Helvetica-Black" w:cs="Times New Roman"/>
      <w:b/>
      <w:bCs/>
      <w:kern w:val="0"/>
      <w:sz w:val="28"/>
      <w:szCs w:val="28"/>
      <w:lang w:eastAsia="en-US"/>
    </w:rPr>
  </w:style>
  <w:style w:type="paragraph" w:customStyle="1" w:styleId="146">
    <w:name w:val="xl21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7">
    <w:name w:val="xl1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8">
    <w:name w:val="xl1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49">
    <w:name w:val="Char Char Char Char Char Char 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150">
    <w:name w:val="默认段落字体 Para Char"/>
    <w:basedOn w:val="1"/>
    <w:uiPriority w:val="0"/>
    <w:rPr>
      <w:rFonts w:ascii="Tahoma" w:hAnsi="Tahoma" w:cs="Times New Roman"/>
      <w:sz w:val="24"/>
      <w:szCs w:val="20"/>
    </w:rPr>
  </w:style>
  <w:style w:type="paragraph" w:customStyle="1" w:styleId="151">
    <w:name w:val="xl1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52">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Times New Roman"/>
      <w:kern w:val="0"/>
      <w:sz w:val="20"/>
      <w:szCs w:val="20"/>
    </w:rPr>
  </w:style>
  <w:style w:type="paragraph" w:customStyle="1" w:styleId="153">
    <w:name w:val="xl1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54">
    <w:name w:val="font13"/>
    <w:basedOn w:val="1"/>
    <w:uiPriority w:val="0"/>
    <w:pPr>
      <w:widowControl/>
      <w:spacing w:before="100" w:beforeAutospacing="1" w:after="100" w:afterAutospacing="1"/>
      <w:jc w:val="left"/>
    </w:pPr>
    <w:rPr>
      <w:rFonts w:ascii="Times New Roman" w:hAnsi="Times New Roman" w:cs="Times New Roman"/>
      <w:kern w:val="0"/>
      <w:sz w:val="14"/>
      <w:szCs w:val="14"/>
    </w:rPr>
  </w:style>
  <w:style w:type="paragraph" w:customStyle="1" w:styleId="155">
    <w:name w:val="Char Char Char Char Char Char1 Char Char Char Char Char Char1 Char Char Char Char"/>
    <w:basedOn w:val="1"/>
    <w:uiPriority w:val="0"/>
    <w:rPr>
      <w:rFonts w:ascii="Tahoma" w:hAnsi="Tahoma" w:cs="Times New Roman"/>
      <w:sz w:val="24"/>
      <w:szCs w:val="20"/>
    </w:rPr>
  </w:style>
  <w:style w:type="paragraph" w:customStyle="1" w:styleId="156">
    <w:name w:val="xl1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57">
    <w:name w:val="xl2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58">
    <w:name w:val="xl70"/>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Times New Roman"/>
      <w:b/>
      <w:bCs/>
      <w:kern w:val="0"/>
      <w:sz w:val="20"/>
      <w:szCs w:val="20"/>
    </w:rPr>
  </w:style>
  <w:style w:type="paragraph" w:customStyle="1" w:styleId="159">
    <w:name w:val="font8"/>
    <w:basedOn w:val="1"/>
    <w:uiPriority w:val="0"/>
    <w:pPr>
      <w:widowControl/>
      <w:spacing w:before="100" w:beforeAutospacing="1" w:after="100" w:afterAutospacing="1"/>
      <w:jc w:val="left"/>
    </w:pPr>
    <w:rPr>
      <w:rFonts w:cs="Times New Roman"/>
      <w:kern w:val="0"/>
      <w:sz w:val="20"/>
      <w:szCs w:val="20"/>
    </w:rPr>
  </w:style>
  <w:style w:type="paragraph" w:customStyle="1" w:styleId="160">
    <w:name w:val="xl20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161">
    <w:name w:val="表格用字_左"/>
    <w:basedOn w:val="1"/>
    <w:uiPriority w:val="0"/>
    <w:pPr>
      <w:adjustRightInd w:val="0"/>
      <w:snapToGrid w:val="0"/>
      <w:spacing w:line="320" w:lineRule="atLeast"/>
      <w:ind w:left="-1021" w:leftChars="-486" w:right="-46" w:rightChars="-22" w:firstLine="1016" w:firstLineChars="484"/>
    </w:pPr>
    <w:rPr>
      <w:rFonts w:ascii="Times New Roman" w:hAnsi="Times New Roman" w:cs="Times New Roman"/>
      <w:kern w:val="0"/>
      <w:szCs w:val="20"/>
    </w:rPr>
  </w:style>
  <w:style w:type="paragraph" w:customStyle="1" w:styleId="162">
    <w:name w:val="ZW"/>
    <w:basedOn w:val="1"/>
    <w:uiPriority w:val="0"/>
    <w:pPr>
      <w:widowControl/>
      <w:topLinePunct/>
      <w:spacing w:line="360" w:lineRule="auto"/>
      <w:ind w:firstLine="425" w:firstLineChars="200"/>
    </w:pPr>
    <w:rPr>
      <w:rFonts w:ascii="Times New Roman" w:hAnsi="Times New Roman" w:eastAsia="仿宋_GB2312" w:cs="Times New Roman"/>
      <w:spacing w:val="8"/>
      <w:sz w:val="24"/>
      <w:szCs w:val="20"/>
    </w:rPr>
  </w:style>
  <w:style w:type="paragraph" w:customStyle="1" w:styleId="163">
    <w:name w:val="xl20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164">
    <w:name w:val="Table Text 2"/>
    <w:basedOn w:val="1"/>
    <w:uiPriority w:val="0"/>
    <w:pPr>
      <w:keepLines/>
      <w:widowControl/>
      <w:adjustRightInd w:val="0"/>
      <w:snapToGrid w:val="0"/>
      <w:spacing w:line="300" w:lineRule="auto"/>
      <w:jc w:val="left"/>
      <w:textAlignment w:val="center"/>
    </w:pPr>
    <w:rPr>
      <w:rFonts w:ascii="Times New Roman" w:hAnsi="宋体" w:cs="Times New Roman"/>
      <w:kern w:val="0"/>
      <w:sz w:val="24"/>
      <w:lang w:val="en-GB"/>
    </w:rPr>
  </w:style>
  <w:style w:type="paragraph" w:customStyle="1" w:styleId="165">
    <w:name w:val="p0"/>
    <w:basedOn w:val="1"/>
    <w:uiPriority w:val="0"/>
    <w:pPr>
      <w:widowControl/>
    </w:pPr>
    <w:rPr>
      <w:rFonts w:cs="Calibri"/>
      <w:kern w:val="0"/>
      <w:szCs w:val="21"/>
    </w:rPr>
  </w:style>
  <w:style w:type="paragraph" w:customStyle="1" w:styleId="166">
    <w:name w:val="font5"/>
    <w:basedOn w:val="1"/>
    <w:uiPriority w:val="0"/>
    <w:pPr>
      <w:widowControl/>
      <w:spacing w:before="100" w:beforeAutospacing="1" w:after="100" w:afterAutospacing="1"/>
      <w:jc w:val="left"/>
    </w:pPr>
    <w:rPr>
      <w:rFonts w:ascii="宋体" w:hAnsi="宋体" w:cs="Times New Roman"/>
      <w:kern w:val="0"/>
      <w:sz w:val="18"/>
      <w:szCs w:val="18"/>
    </w:rPr>
  </w:style>
  <w:style w:type="paragraph" w:customStyle="1" w:styleId="167">
    <w:name w:val="xl1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68">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Times New Roman"/>
      <w:kern w:val="0"/>
      <w:sz w:val="20"/>
      <w:szCs w:val="20"/>
    </w:rPr>
  </w:style>
  <w:style w:type="paragraph" w:customStyle="1" w:styleId="169">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w:hAnsi="Times" w:cs="Times New Roman"/>
      <w:kern w:val="0"/>
      <w:sz w:val="20"/>
      <w:szCs w:val="20"/>
    </w:rPr>
  </w:style>
  <w:style w:type="paragraph" w:customStyle="1" w:styleId="170">
    <w:name w:val="xl2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kern w:val="0"/>
      <w:sz w:val="20"/>
      <w:szCs w:val="20"/>
    </w:rPr>
  </w:style>
  <w:style w:type="paragraph" w:customStyle="1" w:styleId="171">
    <w:name w:val="xl22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72">
    <w:name w:val="font7"/>
    <w:basedOn w:val="1"/>
    <w:uiPriority w:val="0"/>
    <w:pPr>
      <w:widowControl/>
      <w:spacing w:before="100" w:beforeAutospacing="1" w:after="100" w:afterAutospacing="1"/>
      <w:jc w:val="left"/>
    </w:pPr>
    <w:rPr>
      <w:rFonts w:ascii="宋体" w:hAnsi="宋体" w:cs="Times New Roman"/>
      <w:kern w:val="0"/>
      <w:sz w:val="20"/>
      <w:szCs w:val="20"/>
    </w:rPr>
  </w:style>
  <w:style w:type="paragraph" w:customStyle="1" w:styleId="173">
    <w:name w:val="xl7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Times New Roman"/>
      <w:kern w:val="0"/>
      <w:sz w:val="18"/>
      <w:szCs w:val="18"/>
    </w:rPr>
  </w:style>
  <w:style w:type="paragraph" w:customStyle="1" w:styleId="174">
    <w:name w:val="p16"/>
    <w:basedOn w:val="1"/>
    <w:uiPriority w:val="0"/>
    <w:pPr>
      <w:widowControl/>
      <w:spacing w:line="330" w:lineRule="atLeast"/>
      <w:jc w:val="left"/>
    </w:pPr>
    <w:rPr>
      <w:rFonts w:ascii="Arial" w:hAnsi="Arial" w:cs="Arial"/>
      <w:kern w:val="0"/>
      <w:szCs w:val="21"/>
    </w:rPr>
  </w:style>
  <w:style w:type="paragraph" w:customStyle="1" w:styleId="175">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w:hAnsi="Times" w:cs="Times New Roman"/>
      <w:kern w:val="0"/>
      <w:sz w:val="20"/>
      <w:szCs w:val="20"/>
    </w:rPr>
  </w:style>
  <w:style w:type="paragraph" w:customStyle="1" w:styleId="176">
    <w:name w:val="font6"/>
    <w:basedOn w:val="1"/>
    <w:uiPriority w:val="0"/>
    <w:pPr>
      <w:widowControl/>
      <w:spacing w:before="100" w:beforeAutospacing="1" w:after="100" w:afterAutospacing="1"/>
      <w:jc w:val="left"/>
    </w:pPr>
    <w:rPr>
      <w:rFonts w:ascii="宋体" w:hAnsi="宋体" w:cs="Times New Roman"/>
      <w:kern w:val="0"/>
      <w:sz w:val="18"/>
      <w:szCs w:val="18"/>
    </w:rPr>
  </w:style>
  <w:style w:type="paragraph" w:customStyle="1" w:styleId="177">
    <w:name w:val="xl2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78">
    <w:name w:val="xl2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79">
    <w:name w:val="xl1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80">
    <w:name w:val="列出段落31"/>
    <w:basedOn w:val="1"/>
    <w:uiPriority w:val="0"/>
    <w:pPr>
      <w:ind w:firstLine="420" w:firstLineChars="200"/>
    </w:pPr>
    <w:rPr>
      <w:rFonts w:cs="Times New Roman"/>
      <w:szCs w:val="22"/>
    </w:rPr>
  </w:style>
  <w:style w:type="paragraph" w:customStyle="1" w:styleId="181">
    <w:name w:val="contentlabel"/>
    <w:basedOn w:val="1"/>
    <w:uiPriority w:val="0"/>
    <w:pPr>
      <w:widowControl/>
      <w:spacing w:before="30" w:after="100" w:afterAutospacing="1"/>
      <w:ind w:left="90"/>
      <w:jc w:val="left"/>
    </w:pPr>
    <w:rPr>
      <w:rFonts w:ascii="Arial Unicode MS" w:hAnsi="Arial Unicode MS" w:eastAsia="Arial Unicode MS" w:cs="Arial Unicode MS"/>
      <w:color w:val="336666"/>
      <w:kern w:val="0"/>
      <w:sz w:val="18"/>
      <w:szCs w:val="18"/>
    </w:rPr>
  </w:style>
  <w:style w:type="paragraph" w:customStyle="1" w:styleId="182">
    <w:name w:val="xl229"/>
    <w:basedOn w:val="1"/>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183">
    <w:name w:val="样式1"/>
    <w:basedOn w:val="1"/>
    <w:uiPriority w:val="0"/>
    <w:rPr>
      <w:rFonts w:ascii="Times New Roman" w:hAnsi="Times New Roman" w:cs="Times New Roman"/>
      <w:sz w:val="24"/>
      <w:szCs w:val="20"/>
    </w:rPr>
  </w:style>
  <w:style w:type="paragraph" w:customStyle="1" w:styleId="184">
    <w:name w:val="xl2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85">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Times New Roman"/>
      <w:kern w:val="0"/>
      <w:sz w:val="20"/>
      <w:szCs w:val="20"/>
    </w:rPr>
  </w:style>
  <w:style w:type="paragraph" w:customStyle="1" w:styleId="186">
    <w:name w:val="xl1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87">
    <w:name w:val="Char Char Char Char Char Char Char Char Char Char Char Char Char Char Char Char"/>
    <w:basedOn w:val="1"/>
    <w:uiPriority w:val="0"/>
    <w:pPr>
      <w:widowControl/>
      <w:spacing w:after="160" w:line="240" w:lineRule="exact"/>
      <w:jc w:val="center"/>
    </w:pPr>
    <w:rPr>
      <w:rFonts w:ascii="宋体" w:hAnsi="宋体" w:cs="Times New Roman"/>
      <w:b/>
      <w:kern w:val="0"/>
      <w:sz w:val="30"/>
      <w:szCs w:val="30"/>
      <w:lang w:eastAsia="en-US"/>
    </w:rPr>
  </w:style>
  <w:style w:type="paragraph" w:customStyle="1" w:styleId="188">
    <w:name w:val="xl93"/>
    <w:basedOn w:val="1"/>
    <w:uiPriority w:val="0"/>
    <w:pPr>
      <w:widowControl/>
      <w:spacing w:before="100" w:beforeAutospacing="1" w:after="100" w:afterAutospacing="1"/>
      <w:jc w:val="left"/>
    </w:pPr>
    <w:rPr>
      <w:rFonts w:ascii="Times" w:hAnsi="Times" w:cs="Times New Roman"/>
      <w:kern w:val="0"/>
      <w:sz w:val="20"/>
      <w:szCs w:val="20"/>
    </w:rPr>
  </w:style>
  <w:style w:type="paragraph" w:customStyle="1" w:styleId="189">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Times New Roman"/>
      <w:kern w:val="0"/>
      <w:szCs w:val="21"/>
    </w:rPr>
  </w:style>
  <w:style w:type="paragraph" w:customStyle="1" w:styleId="190">
    <w:name w:val="xl20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191">
    <w:name w:val="无间隔1"/>
    <w:basedOn w:val="1"/>
    <w:qFormat/>
    <w:uiPriority w:val="0"/>
    <w:pPr>
      <w:widowControl/>
    </w:pPr>
    <w:rPr>
      <w:rFonts w:ascii="Times New Roman" w:hAnsi="Times New Roman" w:cs="Times New Roman"/>
      <w:kern w:val="0"/>
      <w:szCs w:val="21"/>
    </w:rPr>
  </w:style>
  <w:style w:type="paragraph" w:customStyle="1" w:styleId="192">
    <w:name w:val="xl1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93">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Times New Roman"/>
      <w:kern w:val="0"/>
      <w:sz w:val="20"/>
      <w:szCs w:val="20"/>
    </w:rPr>
  </w:style>
  <w:style w:type="paragraph" w:customStyle="1" w:styleId="194">
    <w:name w:val="xl20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195">
    <w:name w:val="xl1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96">
    <w:name w:val="xl1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197">
    <w:name w:val="ZW 4L P1.5 2W"/>
    <w:basedOn w:val="1"/>
    <w:link w:val="198"/>
    <w:uiPriority w:val="0"/>
    <w:pPr>
      <w:spacing w:line="360" w:lineRule="auto"/>
      <w:ind w:firstLine="480"/>
    </w:pPr>
    <w:rPr>
      <w:sz w:val="24"/>
      <w:szCs w:val="20"/>
    </w:rPr>
  </w:style>
  <w:style w:type="character" w:customStyle="1" w:styleId="198">
    <w:name w:val="ZW 4L P1.5 2W Char"/>
    <w:link w:val="197"/>
    <w:uiPriority w:val="0"/>
    <w:rPr>
      <w:rFonts w:ascii="Calibri" w:hAnsi="Calibri" w:cs="宋体"/>
      <w:kern w:val="2"/>
      <w:sz w:val="24"/>
    </w:rPr>
  </w:style>
  <w:style w:type="paragraph" w:customStyle="1" w:styleId="199">
    <w:name w:val="xl2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00">
    <w:name w:val="xl2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01">
    <w:name w:val="方案正文"/>
    <w:basedOn w:val="1"/>
    <w:uiPriority w:val="0"/>
    <w:pPr>
      <w:spacing w:line="360" w:lineRule="auto"/>
      <w:ind w:firstLine="200" w:firstLineChars="200"/>
    </w:pPr>
    <w:rPr>
      <w:rFonts w:ascii="Times New Roman" w:hAnsi="Times New Roman" w:cs="Times New Roman"/>
      <w:sz w:val="24"/>
    </w:rPr>
  </w:style>
  <w:style w:type="paragraph" w:customStyle="1" w:styleId="202">
    <w:name w:val="xl1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03">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Times New Roman"/>
      <w:kern w:val="0"/>
      <w:sz w:val="20"/>
      <w:szCs w:val="20"/>
    </w:rPr>
  </w:style>
  <w:style w:type="paragraph" w:customStyle="1" w:styleId="204">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Times New Roman"/>
      <w:kern w:val="0"/>
      <w:szCs w:val="21"/>
    </w:rPr>
  </w:style>
  <w:style w:type="paragraph" w:customStyle="1" w:styleId="205">
    <w:name w:val="xl2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06">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Times New Roman"/>
      <w:kern w:val="0"/>
      <w:sz w:val="18"/>
      <w:szCs w:val="18"/>
    </w:rPr>
  </w:style>
  <w:style w:type="paragraph" w:customStyle="1" w:styleId="207">
    <w:name w:val="彩色列表 - 强调文字颜色 11"/>
    <w:basedOn w:val="1"/>
    <w:uiPriority w:val="0"/>
    <w:pPr>
      <w:ind w:firstLine="420" w:firstLineChars="200"/>
    </w:pPr>
    <w:rPr>
      <w:rFonts w:cs="Times New Roman"/>
      <w:szCs w:val="22"/>
    </w:rPr>
  </w:style>
  <w:style w:type="paragraph" w:customStyle="1" w:styleId="208">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w:hAnsi="Times" w:cs="Times New Roman"/>
      <w:kern w:val="0"/>
      <w:sz w:val="20"/>
      <w:szCs w:val="20"/>
    </w:rPr>
  </w:style>
  <w:style w:type="paragraph" w:customStyle="1" w:styleId="209">
    <w:name w:val="Char Char2 Char Char Char Char Char Char Char Char Char Char Char Char1"/>
    <w:basedOn w:val="1"/>
    <w:uiPriority w:val="0"/>
    <w:pPr>
      <w:widowControl/>
      <w:spacing w:after="160" w:line="240" w:lineRule="exact"/>
      <w:jc w:val="left"/>
    </w:pPr>
    <w:rPr>
      <w:rFonts w:ascii="Verdana" w:hAnsi="Verdana" w:cs="Times New Roman"/>
      <w:kern w:val="0"/>
      <w:sz w:val="20"/>
      <w:szCs w:val="20"/>
      <w:lang w:eastAsia="en-US"/>
    </w:rPr>
  </w:style>
  <w:style w:type="paragraph" w:customStyle="1" w:styleId="210">
    <w:name w:val="Char Char Char"/>
    <w:basedOn w:val="1"/>
    <w:uiPriority w:val="0"/>
    <w:rPr>
      <w:rFonts w:ascii="Tahoma" w:hAnsi="Tahoma" w:cs="Times New Roman"/>
      <w:sz w:val="24"/>
      <w:szCs w:val="20"/>
    </w:rPr>
  </w:style>
  <w:style w:type="paragraph" w:customStyle="1" w:styleId="211">
    <w:name w:val="Char Char1 Char"/>
    <w:basedOn w:val="1"/>
    <w:uiPriority w:val="0"/>
    <w:pPr>
      <w:widowControl/>
      <w:snapToGrid w:val="0"/>
      <w:spacing w:before="120" w:after="160" w:line="360" w:lineRule="auto"/>
      <w:ind w:right="-360"/>
      <w:jc w:val="left"/>
    </w:pPr>
    <w:rPr>
      <w:rFonts w:ascii="Arial" w:hAnsi="Arial" w:cs="Times New Roman"/>
      <w:kern w:val="0"/>
      <w:sz w:val="24"/>
      <w:lang w:eastAsia="en-US"/>
    </w:rPr>
  </w:style>
  <w:style w:type="paragraph" w:customStyle="1" w:styleId="212">
    <w:name w:val="xl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Times New Roman"/>
      <w:kern w:val="0"/>
      <w:sz w:val="20"/>
      <w:szCs w:val="20"/>
    </w:rPr>
  </w:style>
  <w:style w:type="paragraph" w:customStyle="1" w:styleId="213">
    <w:name w:val="Char Char Char Char Char Char Char11"/>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14">
    <w:name w:val="xl1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15">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cs="Times New Roman"/>
      <w:kern w:val="0"/>
      <w:sz w:val="20"/>
      <w:szCs w:val="20"/>
    </w:rPr>
  </w:style>
  <w:style w:type="paragraph" w:customStyle="1" w:styleId="216">
    <w:name w:val="xl1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17">
    <w:name w:val="xl2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18">
    <w:name w:val="font12"/>
    <w:basedOn w:val="1"/>
    <w:uiPriority w:val="0"/>
    <w:pPr>
      <w:widowControl/>
      <w:spacing w:before="100" w:beforeAutospacing="1" w:after="100" w:afterAutospacing="1"/>
      <w:jc w:val="left"/>
    </w:pPr>
    <w:rPr>
      <w:rFonts w:ascii="宋体" w:hAnsi="宋体" w:cs="Times New Roman"/>
      <w:kern w:val="0"/>
      <w:szCs w:val="21"/>
    </w:rPr>
  </w:style>
  <w:style w:type="paragraph" w:customStyle="1" w:styleId="219">
    <w:name w:val="xl2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20">
    <w:name w:val="font10"/>
    <w:basedOn w:val="1"/>
    <w:uiPriority w:val="0"/>
    <w:pPr>
      <w:widowControl/>
      <w:spacing w:before="100" w:beforeAutospacing="1" w:after="100" w:afterAutospacing="1"/>
      <w:jc w:val="left"/>
    </w:pPr>
    <w:rPr>
      <w:rFonts w:ascii="Times New Roman" w:hAnsi="Times New Roman" w:cs="Times New Roman"/>
      <w:kern w:val="0"/>
      <w:sz w:val="20"/>
      <w:szCs w:val="20"/>
    </w:rPr>
  </w:style>
  <w:style w:type="paragraph" w:customStyle="1" w:styleId="221">
    <w:name w:val="xl225"/>
    <w:basedOn w:val="1"/>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222">
    <w:name w:val="xl95"/>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Times New Roman"/>
      <w:b/>
      <w:bCs/>
      <w:kern w:val="0"/>
      <w:sz w:val="20"/>
      <w:szCs w:val="20"/>
    </w:rPr>
  </w:style>
  <w:style w:type="paragraph" w:customStyle="1" w:styleId="223">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w:hAnsi="Times" w:cs="Times New Roman"/>
      <w:kern w:val="0"/>
      <w:sz w:val="20"/>
      <w:szCs w:val="20"/>
    </w:rPr>
  </w:style>
  <w:style w:type="paragraph" w:customStyle="1" w:styleId="224">
    <w:name w:val="xl1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25">
    <w:name w:val="xl2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26">
    <w:name w:val="xl228"/>
    <w:basedOn w:val="1"/>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227">
    <w:name w:val="xl1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28">
    <w:name w:val="xl1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29">
    <w:name w:val="xl20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30">
    <w:name w:val="xl1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31">
    <w:name w:val="xl1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32">
    <w:name w:val="Char Char1"/>
    <w:basedOn w:val="14"/>
    <w:uiPriority w:val="0"/>
    <w:rPr>
      <w:rFonts w:ascii="Tahoma" w:hAnsi="Tahoma"/>
      <w:sz w:val="24"/>
    </w:rPr>
  </w:style>
  <w:style w:type="paragraph" w:customStyle="1" w:styleId="233">
    <w:name w:val="xl2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34">
    <w:name w:val="xl1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35">
    <w:name w:val="样式 首行缩进:  2 字符"/>
    <w:basedOn w:val="1"/>
    <w:uiPriority w:val="0"/>
    <w:pPr>
      <w:spacing w:line="440" w:lineRule="exact"/>
      <w:ind w:firstLine="200" w:firstLineChars="200"/>
    </w:pPr>
    <w:rPr>
      <w:rFonts w:ascii="Times New Roman" w:hAnsi="Times New Roman"/>
      <w:szCs w:val="20"/>
    </w:rPr>
  </w:style>
  <w:style w:type="paragraph" w:customStyle="1" w:styleId="236">
    <w:name w:val="font11"/>
    <w:basedOn w:val="1"/>
    <w:uiPriority w:val="0"/>
    <w:pPr>
      <w:widowControl/>
      <w:spacing w:before="100" w:beforeAutospacing="1" w:after="100" w:afterAutospacing="1"/>
      <w:jc w:val="left"/>
    </w:pPr>
    <w:rPr>
      <w:rFonts w:cs="Times New Roman"/>
      <w:kern w:val="0"/>
      <w:szCs w:val="21"/>
    </w:rPr>
  </w:style>
  <w:style w:type="paragraph" w:customStyle="1" w:styleId="237">
    <w:name w:val="Char Char Char Char Char Char Char1"/>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238">
    <w:name w:val="xl1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39">
    <w:name w:val="xl18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240">
    <w:name w:val="xl94"/>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Times" w:hAnsi="Times" w:cs="Times New Roman"/>
      <w:kern w:val="0"/>
      <w:sz w:val="20"/>
      <w:szCs w:val="20"/>
    </w:rPr>
  </w:style>
  <w:style w:type="paragraph" w:customStyle="1" w:styleId="241">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Times New Roman"/>
      <w:kern w:val="0"/>
      <w:szCs w:val="21"/>
    </w:rPr>
  </w:style>
  <w:style w:type="paragraph" w:customStyle="1" w:styleId="242">
    <w:name w:val="xl2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43">
    <w:name w:val="xl2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44">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Times New Roman"/>
      <w:kern w:val="0"/>
      <w:szCs w:val="21"/>
    </w:rPr>
  </w:style>
  <w:style w:type="paragraph" w:customStyle="1" w:styleId="245">
    <w:name w:val="font9"/>
    <w:basedOn w:val="1"/>
    <w:uiPriority w:val="0"/>
    <w:pPr>
      <w:widowControl/>
      <w:spacing w:before="100" w:beforeAutospacing="1" w:after="100" w:afterAutospacing="1"/>
      <w:jc w:val="left"/>
    </w:pPr>
    <w:rPr>
      <w:rFonts w:ascii="Arial" w:hAnsi="Arial" w:cs="Times New Roman"/>
      <w:kern w:val="0"/>
      <w:sz w:val="20"/>
      <w:szCs w:val="20"/>
    </w:rPr>
  </w:style>
  <w:style w:type="paragraph" w:customStyle="1" w:styleId="246">
    <w:name w:val="正文1"/>
    <w:basedOn w:val="1"/>
    <w:uiPriority w:val="0"/>
    <w:pPr>
      <w:autoSpaceDE w:val="0"/>
      <w:autoSpaceDN w:val="0"/>
      <w:adjustRightInd w:val="0"/>
      <w:textAlignment w:val="baseline"/>
    </w:pPr>
    <w:rPr>
      <w:rFonts w:ascii="Times New Roman" w:hAnsi="Times New Roman" w:cs="Times New Roman"/>
      <w:sz w:val="24"/>
      <w:szCs w:val="20"/>
    </w:rPr>
  </w:style>
  <w:style w:type="paragraph" w:customStyle="1" w:styleId="247">
    <w:name w:val="xl1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48">
    <w:name w:val="Default Text:1"/>
    <w:basedOn w:val="1"/>
    <w:uiPriority w:val="0"/>
    <w:pPr>
      <w:widowControl/>
      <w:autoSpaceDE w:val="0"/>
      <w:autoSpaceDN w:val="0"/>
      <w:adjustRightInd w:val="0"/>
      <w:jc w:val="left"/>
    </w:pPr>
    <w:rPr>
      <w:rFonts w:ascii="Times New Roman" w:hAnsi="Times New Roman" w:cs="Times New Roman"/>
      <w:kern w:val="0"/>
      <w:sz w:val="24"/>
      <w:lang w:eastAsia="en-US"/>
    </w:rPr>
  </w:style>
  <w:style w:type="paragraph" w:customStyle="1" w:styleId="249">
    <w:name w:val="xl2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50">
    <w:name w:val="xl227"/>
    <w:basedOn w:val="1"/>
    <w:uiPriority w:val="0"/>
    <w:pPr>
      <w:widowControl/>
      <w:spacing w:before="100" w:beforeAutospacing="1" w:after="100" w:afterAutospacing="1"/>
      <w:jc w:val="center"/>
      <w:textAlignment w:val="center"/>
    </w:pPr>
    <w:rPr>
      <w:rFonts w:ascii="宋体" w:hAnsi="宋体"/>
      <w:b/>
      <w:bCs/>
      <w:kern w:val="0"/>
      <w:sz w:val="20"/>
      <w:szCs w:val="20"/>
    </w:rPr>
  </w:style>
  <w:style w:type="paragraph" w:customStyle="1" w:styleId="251">
    <w:name w:val="xl1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52">
    <w:name w:val="xl21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53">
    <w:name w:val="xl1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54">
    <w:name w:val="表格文字"/>
    <w:uiPriority w:val="0"/>
    <w:pPr>
      <w:ind w:left="2" w:leftChars="-5" w:hanging="14" w:hangingChars="6"/>
    </w:pPr>
    <w:rPr>
      <w:rFonts w:ascii="Times New Roman" w:hAnsi="Times New Roman" w:eastAsia="宋体" w:cs="Times New Roman"/>
      <w:iCs/>
      <w:kern w:val="2"/>
      <w:sz w:val="24"/>
      <w:szCs w:val="24"/>
      <w:lang w:val="zh-CN" w:eastAsia="zh-CN" w:bidi="ar-SA"/>
    </w:rPr>
  </w:style>
  <w:style w:type="paragraph" w:customStyle="1" w:styleId="255">
    <w:name w:val="Char"/>
    <w:basedOn w:val="1"/>
    <w:uiPriority w:val="0"/>
    <w:pPr>
      <w:tabs>
        <w:tab w:val="left" w:pos="360"/>
      </w:tabs>
    </w:pPr>
    <w:rPr>
      <w:rFonts w:ascii="Times New Roman" w:hAnsi="Times New Roman" w:cs="Times New Roman"/>
      <w:sz w:val="24"/>
    </w:rPr>
  </w:style>
  <w:style w:type="paragraph" w:customStyle="1" w:styleId="256">
    <w:name w:val="xl2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57">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Times New Roman"/>
      <w:kern w:val="0"/>
      <w:szCs w:val="21"/>
    </w:rPr>
  </w:style>
  <w:style w:type="paragraph" w:customStyle="1" w:styleId="258">
    <w:name w:val="Char Char Char Char Char Char Char Char Char Char Char Char"/>
    <w:basedOn w:val="1"/>
    <w:uiPriority w:val="0"/>
    <w:pPr>
      <w:tabs>
        <w:tab w:val="left" w:pos="360"/>
      </w:tabs>
    </w:pPr>
    <w:rPr>
      <w:rFonts w:ascii="Times New Roman" w:hAnsi="Times New Roman" w:cs="Times New Roman"/>
      <w:sz w:val="24"/>
    </w:rPr>
  </w:style>
  <w:style w:type="paragraph" w:customStyle="1" w:styleId="259">
    <w:name w:val="xl2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60">
    <w:name w:val="无间距"/>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1">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Times New Roman"/>
      <w:kern w:val="0"/>
      <w:szCs w:val="21"/>
    </w:rPr>
  </w:style>
  <w:style w:type="character" w:customStyle="1" w:styleId="262">
    <w:name w:val="标题 1 字符"/>
    <w:uiPriority w:val="0"/>
    <w:rPr>
      <w:rFonts w:ascii="Times New Roman" w:hAnsi="Times New Roman" w:eastAsia="宋体" w:cs="Times New Roman"/>
      <w:b/>
      <w:bCs/>
      <w:kern w:val="44"/>
      <w:sz w:val="44"/>
      <w:szCs w:val="44"/>
    </w:rPr>
  </w:style>
  <w:style w:type="character" w:customStyle="1" w:styleId="263">
    <w:name w:val="标题 3 字符"/>
    <w:uiPriority w:val="0"/>
    <w:rPr>
      <w:rFonts w:ascii="Times New Roman" w:hAnsi="Times New Roman" w:eastAsia="宋体" w:cs="Times New Roman"/>
      <w:b/>
      <w:bCs/>
      <w:kern w:val="2"/>
      <w:sz w:val="32"/>
      <w:szCs w:val="32"/>
    </w:rPr>
  </w:style>
  <w:style w:type="character" w:customStyle="1" w:styleId="264">
    <w:name w:val="纯文本 字符"/>
    <w:uiPriority w:val="0"/>
    <w:rPr>
      <w:rFonts w:ascii="等线" w:hAnsi="Courier New" w:eastAsia="等线" w:cs="Courier New"/>
      <w:kern w:val="2"/>
      <w:sz w:val="21"/>
      <w:szCs w:val="24"/>
    </w:rPr>
  </w:style>
  <w:style w:type="character" w:customStyle="1" w:styleId="265">
    <w:name w:val="页眉 字符"/>
    <w:uiPriority w:val="0"/>
    <w:rPr>
      <w:rFonts w:ascii="Times New Roman" w:hAnsi="Times New Roman" w:eastAsia="宋体" w:cs="Times New Roman"/>
      <w:kern w:val="2"/>
      <w:sz w:val="18"/>
      <w:szCs w:val="18"/>
    </w:rPr>
  </w:style>
  <w:style w:type="character" w:customStyle="1" w:styleId="266">
    <w:name w:val="页脚 字符"/>
    <w:uiPriority w:val="0"/>
    <w:rPr>
      <w:rFonts w:ascii="Times New Roman" w:hAnsi="Times New Roman" w:eastAsia="宋体" w:cs="Times New Roman"/>
      <w:kern w:val="2"/>
      <w:sz w:val="18"/>
      <w:szCs w:val="18"/>
    </w:rPr>
  </w:style>
  <w:style w:type="paragraph" w:customStyle="1" w:styleId="267">
    <w:name w:val="xl6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olor w:val="000000"/>
      <w:kern w:val="0"/>
      <w:sz w:val="18"/>
      <w:szCs w:val="18"/>
    </w:rPr>
  </w:style>
  <w:style w:type="paragraph" w:customStyle="1" w:styleId="268">
    <w:name w:val="xl66"/>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olor w:val="000000"/>
      <w:kern w:val="0"/>
      <w:sz w:val="18"/>
      <w:szCs w:val="18"/>
    </w:rPr>
  </w:style>
  <w:style w:type="paragraph" w:customStyle="1" w:styleId="269">
    <w:name w:val="xl67"/>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olor w:val="000000"/>
      <w:kern w:val="0"/>
      <w:sz w:val="18"/>
      <w:szCs w:val="18"/>
    </w:rPr>
  </w:style>
  <w:style w:type="paragraph" w:customStyle="1" w:styleId="270">
    <w:name w:val="xl6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olor w:val="000000"/>
      <w:kern w:val="0"/>
      <w:sz w:val="18"/>
      <w:szCs w:val="18"/>
    </w:rPr>
  </w:style>
  <w:style w:type="paragraph" w:customStyle="1" w:styleId="271">
    <w:name w:val="xl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b/>
      <w:bCs/>
      <w:color w:val="000000"/>
      <w:kern w:val="0"/>
      <w:sz w:val="18"/>
      <w:szCs w:val="18"/>
    </w:rPr>
  </w:style>
  <w:style w:type="character" w:customStyle="1" w:styleId="272">
    <w:name w:val="副标题 字符"/>
    <w:basedOn w:val="42"/>
    <w:link w:val="29"/>
    <w:uiPriority w:val="0"/>
    <w:rPr>
      <w:rFonts w:ascii="Cambria" w:hAnsi="Cambria"/>
      <w:b/>
      <w:bCs/>
      <w:kern w:val="28"/>
      <w:sz w:val="32"/>
      <w:szCs w:val="32"/>
      <w:lang w:val="zh-CN" w:eastAsia="zh-CN"/>
    </w:rPr>
  </w:style>
  <w:style w:type="paragraph" w:customStyle="1" w:styleId="273">
    <w:name w:val="_Style 1"/>
    <w:basedOn w:val="1"/>
    <w:uiPriority w:val="0"/>
    <w:pPr>
      <w:ind w:firstLine="420" w:firstLineChars="200"/>
    </w:pPr>
    <w:rPr>
      <w:rFonts w:cs="Times New Roman"/>
      <w:szCs w:val="22"/>
    </w:rPr>
  </w:style>
  <w:style w:type="paragraph" w:customStyle="1" w:styleId="274">
    <w:name w:val="_Style 2"/>
    <w:basedOn w:val="1"/>
    <w:uiPriority w:val="0"/>
    <w:pPr>
      <w:ind w:firstLine="420" w:firstLineChars="200"/>
    </w:pPr>
    <w:rPr>
      <w:rFonts w:ascii="Times New Roman" w:hAnsi="Times New Roman" w:cs="Times New Roman"/>
      <w:kern w:val="0"/>
      <w:sz w:val="24"/>
    </w:rPr>
  </w:style>
  <w:style w:type="paragraph" w:customStyle="1" w:styleId="275">
    <w:name w:val="文档正文"/>
    <w:basedOn w:val="1"/>
    <w:link w:val="276"/>
    <w:uiPriority w:val="0"/>
    <w:pPr>
      <w:adjustRightInd w:val="0"/>
      <w:spacing w:before="60" w:after="60" w:line="360" w:lineRule="atLeast"/>
      <w:ind w:firstLine="482"/>
      <w:textAlignment w:val="baseline"/>
    </w:pPr>
    <w:rPr>
      <w:rFonts w:ascii="Times New Roman" w:hAnsi="Times New Roman" w:cs="Times New Roman"/>
      <w:sz w:val="24"/>
      <w:lang w:val="zh-CN"/>
    </w:rPr>
  </w:style>
  <w:style w:type="character" w:customStyle="1" w:styleId="276">
    <w:name w:val="文档正文 Char"/>
    <w:link w:val="275"/>
    <w:uiPriority w:val="0"/>
    <w:rPr>
      <w:kern w:val="2"/>
      <w:sz w:val="24"/>
      <w:szCs w:val="24"/>
      <w:lang w:val="zh-CN" w:eastAsia="zh-CN"/>
    </w:rPr>
  </w:style>
  <w:style w:type="character" w:customStyle="1" w:styleId="277">
    <w:name w:val="特点 Char1"/>
    <w:uiPriority w:val="0"/>
    <w:rPr>
      <w:rFonts w:ascii="宋体" w:hAnsi="Times New Roman" w:eastAsia="宋体" w:cs="Times New Roman"/>
      <w:sz w:val="24"/>
      <w:lang w:val="zh-CN" w:eastAsia="zh-CN"/>
    </w:rPr>
  </w:style>
  <w:style w:type="character" w:customStyle="1" w:styleId="278">
    <w:name w:val="标题 2 Char"/>
    <w:uiPriority w:val="0"/>
    <w:rPr>
      <w:rFonts w:ascii="Arial" w:hAnsi="Arial" w:eastAsia="黑体" w:cs="Times New Roman"/>
      <w:b/>
      <w:sz w:val="30"/>
    </w:rPr>
  </w:style>
  <w:style w:type="paragraph" w:customStyle="1" w:styleId="279">
    <w:name w:val="List Paragraph1"/>
    <w:basedOn w:val="1"/>
    <w:uiPriority w:val="0"/>
    <w:pPr>
      <w:spacing w:line="360" w:lineRule="auto"/>
      <w:ind w:firstLine="420" w:firstLineChars="200"/>
    </w:pPr>
    <w:rPr>
      <w:rFonts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334B7F-020A-4B4B-B855-6039C83B89F9}">
  <ds:schemaRefs/>
</ds:datastoreItem>
</file>

<file path=docProps/app.xml><?xml version="1.0" encoding="utf-8"?>
<Properties xmlns="http://schemas.openxmlformats.org/officeDocument/2006/extended-properties" xmlns:vt="http://schemas.openxmlformats.org/officeDocument/2006/docPropsVTypes">
  <Template>Normal</Template>
  <Pages>19</Pages>
  <Words>1897</Words>
  <Characters>10819</Characters>
  <Lines>90</Lines>
  <Paragraphs>25</Paragraphs>
  <TotalTime>0</TotalTime>
  <ScaleCrop>false</ScaleCrop>
  <LinksUpToDate>false</LinksUpToDate>
  <CharactersWithSpaces>12691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李苏</cp:lastModifiedBy>
  <cp:lastPrinted>2019-06-25T06:05:14Z</cp:lastPrinted>
  <dcterms:modified xsi:type="dcterms:W3CDTF">2019-06-25T06:28:34Z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